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D8CB995"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0470B2">
        <w:rPr>
          <w:rFonts w:ascii="Arial" w:hAnsi="Arial" w:cs="Arial"/>
          <w:b/>
          <w:sz w:val="24"/>
          <w:szCs w:val="28"/>
          <w:lang w:val="en-US"/>
        </w:rPr>
        <w:t>2</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A85947">
        <w:rPr>
          <w:rFonts w:ascii="Arial" w:hAnsi="Arial" w:cs="Arial"/>
          <w:b/>
          <w:sz w:val="24"/>
          <w:szCs w:val="28"/>
          <w:lang w:val="en-US"/>
        </w:rPr>
        <w:t>09509</w:t>
      </w:r>
    </w:p>
    <w:p w14:paraId="60407F1B" w14:textId="5B989F40" w:rsidR="00CC6F36" w:rsidRPr="00CC6F36" w:rsidRDefault="00126014"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Ljubljana</w:t>
      </w:r>
      <w:r w:rsidR="00474662" w:rsidRPr="00474662">
        <w:rPr>
          <w:rFonts w:ascii="Arial" w:hAnsi="Arial" w:cs="Arial"/>
          <w:b/>
          <w:sz w:val="24"/>
          <w:szCs w:val="28"/>
          <w:lang w:val="en-US"/>
        </w:rPr>
        <w:t xml:space="preserve">, </w:t>
      </w:r>
      <w:r>
        <w:rPr>
          <w:rFonts w:ascii="Arial" w:hAnsi="Arial" w:cs="Arial"/>
          <w:b/>
          <w:sz w:val="24"/>
          <w:szCs w:val="28"/>
          <w:lang w:val="en-US"/>
        </w:rPr>
        <w:t>Slovenia</w:t>
      </w:r>
      <w:r w:rsidR="00CC6F36" w:rsidRPr="00CC6F36">
        <w:rPr>
          <w:rFonts w:ascii="Arial" w:hAnsi="Arial" w:cs="Arial"/>
          <w:b/>
          <w:sz w:val="24"/>
          <w:szCs w:val="28"/>
          <w:lang w:val="en-US"/>
        </w:rPr>
        <w:t xml:space="preserve">, </w:t>
      </w:r>
      <w:r w:rsidR="000470B2">
        <w:rPr>
          <w:rFonts w:ascii="Arial" w:hAnsi="Arial" w:cs="Arial"/>
          <w:b/>
          <w:sz w:val="24"/>
          <w:szCs w:val="28"/>
          <w:lang w:val="en-US"/>
        </w:rPr>
        <w:t>August 26-30</w:t>
      </w:r>
      <w:r w:rsidR="00E8539F">
        <w:rPr>
          <w:rFonts w:ascii="Arial" w:hAnsi="Arial" w:cs="Arial"/>
          <w:b/>
          <w:sz w:val="24"/>
          <w:szCs w:val="28"/>
          <w:lang w:val="en-US"/>
        </w:rPr>
        <w:t xml:space="preserve">, </w:t>
      </w:r>
      <w:r w:rsidR="00CC6F36" w:rsidRPr="00CC6F36">
        <w:rPr>
          <w:rFonts w:ascii="Arial" w:hAnsi="Arial" w:cs="Arial"/>
          <w:b/>
          <w:sz w:val="24"/>
          <w:szCs w:val="28"/>
          <w:lang w:val="en-US"/>
        </w:rPr>
        <w:t>201</w:t>
      </w:r>
      <w:r w:rsidR="00AA5EC6">
        <w:rPr>
          <w:rFonts w:ascii="Arial" w:hAnsi="Arial" w:cs="Arial"/>
          <w:b/>
          <w:sz w:val="24"/>
          <w:szCs w:val="28"/>
          <w:lang w:val="en-US"/>
        </w:rPr>
        <w:t>9</w:t>
      </w:r>
    </w:p>
    <w:p w14:paraId="25590F8B" w14:textId="7162CBEA"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1A6877">
        <w:rPr>
          <w:rFonts w:ascii="Arial" w:hAnsi="Arial" w:cs="Arial"/>
          <w:sz w:val="22"/>
          <w:szCs w:val="22"/>
          <w:lang w:val="en-US"/>
        </w:rPr>
        <w:t>9</w:t>
      </w:r>
      <w:r w:rsidR="00420FF5">
        <w:rPr>
          <w:rFonts w:ascii="Arial" w:hAnsi="Arial" w:cs="Arial"/>
          <w:sz w:val="22"/>
          <w:szCs w:val="22"/>
          <w:lang w:val="en-US"/>
        </w:rPr>
        <w:t>.5.4</w:t>
      </w:r>
      <w:r w:rsidR="001A6877">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5C39EF89"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1A6877">
        <w:rPr>
          <w:rFonts w:ascii="Arial" w:hAnsi="Arial" w:cs="Arial"/>
          <w:sz w:val="22"/>
          <w:szCs w:val="22"/>
        </w:rPr>
        <w:t>Further a</w:t>
      </w:r>
      <w:r w:rsidR="00714355">
        <w:rPr>
          <w:rFonts w:ascii="Arial" w:hAnsi="Arial" w:cs="Arial"/>
          <w:sz w:val="22"/>
          <w:szCs w:val="22"/>
        </w:rPr>
        <w:t xml:space="preserve">nalysis of </w:t>
      </w:r>
      <w:r w:rsidR="00C3338D" w:rsidRPr="00C3338D">
        <w:rPr>
          <w:rFonts w:ascii="Arial" w:hAnsi="Arial" w:cs="Arial"/>
          <w:sz w:val="22"/>
          <w:szCs w:val="22"/>
        </w:rPr>
        <w:t>OTA timing alignment for IAB</w:t>
      </w:r>
    </w:p>
    <w:p w14:paraId="37EAE97F" w14:textId="384F1FD1"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r w:rsidR="00C3338D" w:rsidRPr="00C3338D">
        <w:t xml:space="preserve"> </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EB6EA13" w14:textId="76ABB9E8" w:rsidR="005B4917" w:rsidRDefault="005B4917" w:rsidP="008F549F">
      <w:pPr>
        <w:spacing w:before="240" w:after="0"/>
        <w:rPr>
          <w:sz w:val="22"/>
          <w:szCs w:val="22"/>
        </w:rPr>
      </w:pPr>
      <w:r>
        <w:rPr>
          <w:sz w:val="22"/>
          <w:szCs w:val="22"/>
        </w:rPr>
        <w:t xml:space="preserve">RAN4 </w:t>
      </w:r>
      <w:r w:rsidR="00DD322C">
        <w:rPr>
          <w:sz w:val="22"/>
          <w:szCs w:val="22"/>
        </w:rPr>
        <w:t xml:space="preserve">has received </w:t>
      </w:r>
      <w:r w:rsidR="00892939">
        <w:rPr>
          <w:sz w:val="22"/>
          <w:szCs w:val="22"/>
        </w:rPr>
        <w:t>a</w:t>
      </w:r>
      <w:r w:rsidR="00DD322C">
        <w:rPr>
          <w:sz w:val="22"/>
          <w:szCs w:val="22"/>
        </w:rPr>
        <w:t xml:space="preserve"> LS from RAN1 on questions related to the Over-The-Air (</w:t>
      </w:r>
      <w:r w:rsidR="00DD322C" w:rsidRPr="00DD322C">
        <w:rPr>
          <w:sz w:val="22"/>
          <w:szCs w:val="22"/>
        </w:rPr>
        <w:t>OTA</w:t>
      </w:r>
      <w:r w:rsidR="00DD322C">
        <w:rPr>
          <w:sz w:val="22"/>
          <w:szCs w:val="22"/>
        </w:rPr>
        <w:t>)</w:t>
      </w:r>
      <w:r w:rsidR="00DD322C" w:rsidRPr="00DD322C">
        <w:rPr>
          <w:sz w:val="22"/>
          <w:szCs w:val="22"/>
        </w:rPr>
        <w:t xml:space="preserve"> timing alignment for IAB</w:t>
      </w:r>
      <w:r w:rsidR="00DD322C">
        <w:rPr>
          <w:sz w:val="22"/>
          <w:szCs w:val="22"/>
        </w:rPr>
        <w:t xml:space="preserve"> [1]. </w:t>
      </w:r>
      <w:r w:rsidR="000478E2">
        <w:rPr>
          <w:sz w:val="22"/>
          <w:szCs w:val="22"/>
        </w:rPr>
        <w:t xml:space="preserve">An </w:t>
      </w:r>
      <w:r w:rsidR="00DD322C">
        <w:rPr>
          <w:sz w:val="22"/>
          <w:szCs w:val="22"/>
        </w:rPr>
        <w:t xml:space="preserve">updated version of the previous RAN1 LS </w:t>
      </w:r>
      <w:r w:rsidR="000478E2">
        <w:rPr>
          <w:sz w:val="22"/>
          <w:szCs w:val="22"/>
        </w:rPr>
        <w:t xml:space="preserve">is </w:t>
      </w:r>
      <w:r w:rsidR="00DD322C">
        <w:rPr>
          <w:sz w:val="22"/>
          <w:szCs w:val="22"/>
        </w:rPr>
        <w:t xml:space="preserve">in [2]. </w:t>
      </w:r>
      <w:r w:rsidR="001F52C3">
        <w:rPr>
          <w:sz w:val="22"/>
          <w:szCs w:val="22"/>
        </w:rPr>
        <w:t>According to the</w:t>
      </w:r>
      <w:r w:rsidR="00DD322C">
        <w:rPr>
          <w:sz w:val="22"/>
          <w:szCs w:val="22"/>
        </w:rPr>
        <w:t xml:space="preserve"> LS [1-2], RAN4 has been requested to provide responses to the following 3 questions:</w:t>
      </w:r>
    </w:p>
    <w:p w14:paraId="6D438AC9" w14:textId="77777777" w:rsidR="00EA5426" w:rsidRDefault="00EA5426" w:rsidP="00EA5426">
      <w:pPr>
        <w:spacing w:after="120"/>
        <w:ind w:left="993" w:hanging="993"/>
        <w:jc w:val="both"/>
        <w:rPr>
          <w:rFonts w:ascii="Arial" w:hAnsi="Arial" w:cs="Arial"/>
          <w:b/>
        </w:rPr>
      </w:pPr>
    </w:p>
    <w:p w14:paraId="528D1189" w14:textId="7FF82229" w:rsidR="00EA5426" w:rsidRPr="00EA5426" w:rsidRDefault="00EA5426" w:rsidP="00EA5426">
      <w:pPr>
        <w:pBdr>
          <w:top w:val="single" w:sz="4" w:space="1" w:color="auto"/>
          <w:left w:val="single" w:sz="4" w:space="4" w:color="auto"/>
        </w:pBdr>
        <w:spacing w:after="120"/>
        <w:ind w:left="993" w:hanging="993"/>
        <w:jc w:val="both"/>
        <w:rPr>
          <w:rFonts w:ascii="Arial" w:hAnsi="Arial" w:cs="Arial"/>
          <w:b/>
          <w:i/>
          <w:lang w:eastAsia="ko-KR"/>
        </w:rPr>
      </w:pPr>
      <w:r w:rsidRPr="00EA5426">
        <w:rPr>
          <w:rFonts w:ascii="Arial" w:hAnsi="Arial" w:cs="Arial"/>
          <w:b/>
          <w:i/>
        </w:rPr>
        <w:t xml:space="preserve">ACTION 1: </w:t>
      </w:r>
      <w:r w:rsidRPr="00EA5426">
        <w:rPr>
          <w:rFonts w:ascii="Arial" w:hAnsi="Arial" w:cs="Arial"/>
          <w:bCs/>
          <w:i/>
        </w:rPr>
        <w:t>RAN1</w:t>
      </w:r>
      <w:r w:rsidRPr="00EA5426">
        <w:rPr>
          <w:rFonts w:ascii="Arial" w:hAnsi="Arial" w:cs="Arial"/>
          <w:i/>
        </w:rPr>
        <w:t xml:space="preserve"> would like </w:t>
      </w:r>
      <w:r w:rsidRPr="00EA5426">
        <w:rPr>
          <w:rFonts w:ascii="Arial" w:hAnsi="Arial" w:cs="Arial"/>
          <w:bCs/>
          <w:i/>
        </w:rPr>
        <w:t>RAN4</w:t>
      </w:r>
      <w:r w:rsidRPr="00EA5426">
        <w:rPr>
          <w:rFonts w:ascii="Arial" w:hAnsi="Arial" w:cs="Arial"/>
          <w:i/>
        </w:rPr>
        <w:t xml:space="preserve"> to provide input on the range and granularity of T_delta in FR1 and FR2.</w:t>
      </w:r>
    </w:p>
    <w:p w14:paraId="08E6A29E" w14:textId="77777777" w:rsidR="00EA5426" w:rsidRPr="00EA5426" w:rsidRDefault="00EA5426" w:rsidP="00EA5426">
      <w:pPr>
        <w:spacing w:after="120"/>
        <w:ind w:left="993" w:hanging="993"/>
        <w:jc w:val="both"/>
        <w:rPr>
          <w:rFonts w:ascii="Arial" w:hAnsi="Arial" w:cs="Arial"/>
          <w:i/>
        </w:rPr>
      </w:pPr>
      <w:r w:rsidRPr="00EA5426">
        <w:rPr>
          <w:rFonts w:ascii="Arial" w:hAnsi="Arial" w:cs="Arial"/>
          <w:b/>
          <w:i/>
        </w:rPr>
        <w:t xml:space="preserve">ACTION 2: </w:t>
      </w:r>
      <w:r w:rsidRPr="00EA5426">
        <w:rPr>
          <w:rFonts w:ascii="Arial" w:hAnsi="Arial" w:cs="Arial"/>
          <w:bCs/>
          <w:i/>
        </w:rPr>
        <w:t>RAN1</w:t>
      </w:r>
      <w:r w:rsidRPr="00EA5426">
        <w:rPr>
          <w:rFonts w:ascii="Arial" w:hAnsi="Arial" w:cs="Arial"/>
          <w:i/>
        </w:rPr>
        <w:t xml:space="preserve"> would like </w:t>
      </w:r>
      <w:r w:rsidRPr="00EA5426">
        <w:rPr>
          <w:rFonts w:ascii="Arial" w:hAnsi="Arial" w:cs="Arial"/>
          <w:bCs/>
          <w:i/>
        </w:rPr>
        <w:t>RAN4</w:t>
      </w:r>
      <w:r w:rsidRPr="00EA5426">
        <w:rPr>
          <w:rFonts w:ascii="Arial" w:hAnsi="Arial" w:cs="Arial"/>
          <w:i/>
        </w:rPr>
        <w:t xml:space="preserve"> to confirm whether the DL synchronization accuracy requirement defined in the current specification should also be applied for multi-hop scenarios for IAB.</w:t>
      </w:r>
    </w:p>
    <w:p w14:paraId="7BCD4D3A" w14:textId="6484F078" w:rsidR="00C3338D" w:rsidRPr="00EA5426" w:rsidRDefault="00EA5426" w:rsidP="00EA5426">
      <w:pPr>
        <w:pBdr>
          <w:bottom w:val="single" w:sz="4" w:space="1" w:color="auto"/>
        </w:pBdr>
        <w:spacing w:after="120"/>
        <w:ind w:left="993" w:hanging="993"/>
        <w:jc w:val="both"/>
        <w:rPr>
          <w:rFonts w:ascii="Arial" w:hAnsi="Arial" w:cs="Arial"/>
          <w:i/>
        </w:rPr>
      </w:pPr>
      <w:r w:rsidRPr="00EA5426">
        <w:rPr>
          <w:rFonts w:ascii="Arial" w:hAnsi="Arial" w:cs="Arial"/>
          <w:b/>
          <w:i/>
        </w:rPr>
        <w:t xml:space="preserve">ACTION 3: </w:t>
      </w:r>
      <w:r w:rsidRPr="00EA5426">
        <w:rPr>
          <w:rFonts w:ascii="Arial" w:hAnsi="Arial" w:cs="Arial"/>
          <w:bCs/>
          <w:i/>
        </w:rPr>
        <w:t xml:space="preserve">RAN1 would </w:t>
      </w:r>
      <w:r w:rsidRPr="00EA5426">
        <w:rPr>
          <w:rFonts w:ascii="Arial" w:hAnsi="Arial" w:cs="Arial"/>
          <w:i/>
        </w:rPr>
        <w:t>like RAN4 to provide input on the requirement of OTA timing alignment across multiple hops in order to fulfil the DL synchronization accuracy requirements defined in the current specification.</w:t>
      </w:r>
    </w:p>
    <w:p w14:paraId="56C57A51" w14:textId="3BE9AAAE" w:rsidR="00BD13E8" w:rsidRDefault="001E655F" w:rsidP="00BB1341">
      <w:pPr>
        <w:spacing w:before="240" w:after="240"/>
        <w:rPr>
          <w:sz w:val="22"/>
          <w:szCs w:val="22"/>
        </w:rPr>
      </w:pPr>
      <w:r>
        <w:rPr>
          <w:sz w:val="22"/>
          <w:szCs w:val="22"/>
        </w:rPr>
        <w:t xml:space="preserve">In the last RAN4 meeting </w:t>
      </w:r>
      <w:r w:rsidR="009711BA">
        <w:rPr>
          <w:sz w:val="22"/>
          <w:szCs w:val="22"/>
        </w:rPr>
        <w:t>the OTA time alignment was initially discussed in several contributions [3-</w:t>
      </w:r>
      <w:r w:rsidR="0089691B">
        <w:rPr>
          <w:sz w:val="22"/>
          <w:szCs w:val="22"/>
        </w:rPr>
        <w:t>6</w:t>
      </w:r>
      <w:r w:rsidR="009711BA">
        <w:rPr>
          <w:sz w:val="22"/>
          <w:szCs w:val="22"/>
        </w:rPr>
        <w:t xml:space="preserve">] with the aim of providing responses to the above questions in the RAN1 LS. </w:t>
      </w:r>
      <w:r w:rsidR="00372E8E">
        <w:rPr>
          <w:sz w:val="22"/>
          <w:szCs w:val="22"/>
        </w:rPr>
        <w:t>There was no consensus however</w:t>
      </w:r>
      <w:r w:rsidR="008B63EF">
        <w:rPr>
          <w:sz w:val="22"/>
          <w:szCs w:val="22"/>
        </w:rPr>
        <w:t xml:space="preserve"> the following </w:t>
      </w:r>
      <w:r w:rsidR="00372E8E">
        <w:rPr>
          <w:sz w:val="22"/>
          <w:szCs w:val="22"/>
        </w:rPr>
        <w:t>WF was approved in [</w:t>
      </w:r>
      <w:r w:rsidR="0089691B">
        <w:rPr>
          <w:sz w:val="22"/>
          <w:szCs w:val="22"/>
        </w:rPr>
        <w:t>7</w:t>
      </w:r>
      <w:r w:rsidR="00372E8E">
        <w:rPr>
          <w:sz w:val="22"/>
          <w:szCs w:val="22"/>
        </w:rPr>
        <w:t>].</w:t>
      </w:r>
    </w:p>
    <w:p w14:paraId="0B9A8914" w14:textId="77777777" w:rsidR="00BD13E8" w:rsidRPr="00BD13E8" w:rsidRDefault="00BD13E8" w:rsidP="00BD13E8">
      <w:pPr>
        <w:numPr>
          <w:ilvl w:val="0"/>
          <w:numId w:val="42"/>
        </w:numPr>
        <w:pBdr>
          <w:top w:val="single" w:sz="4" w:space="1" w:color="auto"/>
        </w:pBdr>
        <w:spacing w:after="0" w:line="216" w:lineRule="auto"/>
        <w:ind w:left="108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 xml:space="preserve">Range and granularity of </w:t>
      </w:r>
      <w:proofErr w:type="spellStart"/>
      <w:r w:rsidRPr="00BD13E8">
        <w:rPr>
          <w:rFonts w:ascii="Arial" w:eastAsiaTheme="minorEastAsia" w:hAnsi="Arial" w:cs="Arial"/>
          <w:i/>
          <w:color w:val="000000" w:themeColor="text1"/>
          <w:kern w:val="24"/>
          <w:lang w:val="en-US" w:eastAsia="sv-SE"/>
        </w:rPr>
        <w:t>T_delta</w:t>
      </w:r>
      <w:proofErr w:type="spellEnd"/>
      <w:r w:rsidRPr="00BD13E8">
        <w:rPr>
          <w:rFonts w:ascii="Arial" w:eastAsiaTheme="minorEastAsia" w:hAnsi="Arial" w:cs="Arial"/>
          <w:i/>
          <w:color w:val="000000" w:themeColor="text1"/>
          <w:kern w:val="24"/>
          <w:lang w:val="en-US" w:eastAsia="sv-SE"/>
        </w:rPr>
        <w:t>:</w:t>
      </w:r>
    </w:p>
    <w:p w14:paraId="42897857" w14:textId="77777777" w:rsidR="00BD13E8" w:rsidRPr="00BD13E8" w:rsidRDefault="00BD13E8" w:rsidP="00BD13E8">
      <w:pPr>
        <w:numPr>
          <w:ilvl w:val="1"/>
          <w:numId w:val="42"/>
        </w:numPr>
        <w:spacing w:after="0" w:line="216" w:lineRule="auto"/>
        <w:ind w:left="252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 xml:space="preserve">At least the following factors need to be considered for deciding the range and granularity of </w:t>
      </w:r>
      <w:proofErr w:type="spellStart"/>
      <w:r w:rsidRPr="00BD13E8">
        <w:rPr>
          <w:rFonts w:ascii="Arial" w:eastAsiaTheme="minorEastAsia" w:hAnsi="Arial" w:cs="Arial"/>
          <w:i/>
          <w:color w:val="000000" w:themeColor="text1"/>
          <w:kern w:val="24"/>
          <w:lang w:val="en-US" w:eastAsia="sv-SE"/>
        </w:rPr>
        <w:t>T_delta</w:t>
      </w:r>
      <w:proofErr w:type="spellEnd"/>
      <w:r w:rsidRPr="00BD13E8">
        <w:rPr>
          <w:rFonts w:ascii="Arial" w:eastAsiaTheme="minorEastAsia" w:hAnsi="Arial" w:cs="Arial"/>
          <w:i/>
          <w:color w:val="000000" w:themeColor="text1"/>
          <w:kern w:val="24"/>
          <w:lang w:val="en-US" w:eastAsia="sv-SE"/>
        </w:rPr>
        <w:t>:</w:t>
      </w:r>
    </w:p>
    <w:p w14:paraId="2EDA84A9" w14:textId="77777777" w:rsidR="00BD13E8" w:rsidRPr="00BD13E8" w:rsidRDefault="00BD13E8" w:rsidP="00BD13E8">
      <w:pPr>
        <w:numPr>
          <w:ilvl w:val="1"/>
          <w:numId w:val="42"/>
        </w:numPr>
        <w:spacing w:after="0" w:line="216" w:lineRule="auto"/>
        <w:ind w:left="252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 xml:space="preserve">  Errors associated with the e</w:t>
      </w:r>
      <w:proofErr w:type="spellStart"/>
      <w:r w:rsidRPr="00BD13E8">
        <w:rPr>
          <w:rFonts w:ascii="Arial" w:eastAsiaTheme="minorEastAsia" w:hAnsi="Arial" w:cs="Arial"/>
          <w:i/>
          <w:color w:val="000000" w:themeColor="text1"/>
          <w:kern w:val="24"/>
          <w:lang w:eastAsia="sv-SE"/>
        </w:rPr>
        <w:t>xisting</w:t>
      </w:r>
      <w:proofErr w:type="spellEnd"/>
      <w:r w:rsidRPr="00BD13E8">
        <w:rPr>
          <w:rFonts w:ascii="Arial" w:eastAsiaTheme="minorEastAsia" w:hAnsi="Arial" w:cs="Arial"/>
          <w:i/>
          <w:color w:val="000000" w:themeColor="text1"/>
          <w:kern w:val="24"/>
          <w:lang w:eastAsia="sv-SE"/>
        </w:rPr>
        <w:t xml:space="preserve"> TA mechanism (in Rel-15):</w:t>
      </w:r>
    </w:p>
    <w:p w14:paraId="1020262F" w14:textId="77777777" w:rsidR="00BD13E8" w:rsidRPr="00BD13E8" w:rsidRDefault="00BD13E8" w:rsidP="00BD13E8">
      <w:pPr>
        <w:numPr>
          <w:ilvl w:val="2"/>
          <w:numId w:val="42"/>
        </w:numPr>
        <w:spacing w:after="0" w:line="216" w:lineRule="auto"/>
        <w:ind w:left="3402" w:hanging="425"/>
        <w:contextualSpacing/>
        <w:rPr>
          <w:rFonts w:ascii="Arial" w:hAnsi="Arial" w:cs="Arial"/>
          <w:i/>
          <w:lang w:val="sv-SE" w:eastAsia="sv-SE"/>
        </w:rPr>
      </w:pPr>
      <w:r w:rsidRPr="00BD13E8">
        <w:rPr>
          <w:rFonts w:ascii="Arial" w:eastAsiaTheme="minorEastAsia" w:hAnsi="Arial" w:cs="Arial"/>
          <w:i/>
          <w:color w:val="000000" w:themeColor="text1"/>
          <w:kern w:val="24"/>
          <w:lang w:val="en-US" w:eastAsia="sv-SE"/>
        </w:rPr>
        <w:t>Bias in N</w:t>
      </w:r>
      <w:r w:rsidRPr="00BD13E8">
        <w:rPr>
          <w:rFonts w:ascii="Arial" w:eastAsiaTheme="minorEastAsia" w:hAnsi="Arial" w:cs="Arial"/>
          <w:i/>
          <w:color w:val="000000" w:themeColor="text1"/>
          <w:kern w:val="24"/>
          <w:position w:val="-10"/>
          <w:vertAlign w:val="subscript"/>
          <w:lang w:val="en-US" w:eastAsia="sv-SE"/>
        </w:rPr>
        <w:t>TA</w:t>
      </w:r>
      <w:r w:rsidRPr="00BD13E8">
        <w:rPr>
          <w:rFonts w:ascii="Arial" w:eastAsiaTheme="minorEastAsia" w:hAnsi="Arial" w:cs="Arial"/>
          <w:i/>
          <w:color w:val="000000" w:themeColor="text1"/>
          <w:kern w:val="24"/>
          <w:lang w:val="en-US" w:eastAsia="sv-SE"/>
        </w:rPr>
        <w:t>.</w:t>
      </w:r>
    </w:p>
    <w:p w14:paraId="3C6583EF" w14:textId="77777777" w:rsidR="00BD13E8" w:rsidRPr="00BD13E8" w:rsidRDefault="00BD13E8" w:rsidP="00BD13E8">
      <w:pPr>
        <w:numPr>
          <w:ilvl w:val="2"/>
          <w:numId w:val="42"/>
        </w:numPr>
        <w:spacing w:after="0" w:line="216" w:lineRule="auto"/>
        <w:ind w:left="3402" w:hanging="425"/>
        <w:contextualSpacing/>
        <w:rPr>
          <w:rFonts w:ascii="Arial" w:hAnsi="Arial" w:cs="Arial"/>
          <w:i/>
          <w:lang w:val="sv-SE" w:eastAsia="sv-SE"/>
        </w:rPr>
      </w:pPr>
      <w:r w:rsidRPr="00BD13E8">
        <w:rPr>
          <w:rFonts w:ascii="Arial" w:eastAsiaTheme="minorEastAsia" w:hAnsi="Arial" w:cs="Arial"/>
          <w:i/>
          <w:color w:val="000000" w:themeColor="text1"/>
          <w:kern w:val="24"/>
          <w:lang w:eastAsia="sv-SE"/>
        </w:rPr>
        <w:t>TA command resolution.</w:t>
      </w:r>
    </w:p>
    <w:p w14:paraId="1D833DC5" w14:textId="77777777" w:rsidR="00BD13E8" w:rsidRPr="00BD13E8" w:rsidRDefault="00BD13E8" w:rsidP="00BD13E8">
      <w:pPr>
        <w:numPr>
          <w:ilvl w:val="1"/>
          <w:numId w:val="42"/>
        </w:numPr>
        <w:spacing w:after="0" w:line="216" w:lineRule="auto"/>
        <w:ind w:left="252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 xml:space="preserve">The granularity of </w:t>
      </w:r>
      <w:proofErr w:type="spellStart"/>
      <w:r w:rsidRPr="00BD13E8">
        <w:rPr>
          <w:rFonts w:ascii="Arial" w:eastAsiaTheme="minorEastAsia" w:hAnsi="Arial" w:cs="Arial"/>
          <w:i/>
          <w:color w:val="000000" w:themeColor="text1"/>
          <w:kern w:val="24"/>
          <w:lang w:val="en-US" w:eastAsia="sv-SE"/>
        </w:rPr>
        <w:t>T_delta</w:t>
      </w:r>
      <w:proofErr w:type="spellEnd"/>
      <w:r w:rsidRPr="00BD13E8">
        <w:rPr>
          <w:rFonts w:ascii="Arial" w:eastAsiaTheme="minorEastAsia" w:hAnsi="Arial" w:cs="Arial"/>
          <w:i/>
          <w:color w:val="000000" w:themeColor="text1"/>
          <w:kern w:val="24"/>
          <w:lang w:val="en-US" w:eastAsia="sv-SE"/>
        </w:rPr>
        <w:t xml:space="preserve"> shall be finer than the granularity of TA command. </w:t>
      </w:r>
    </w:p>
    <w:p w14:paraId="4EE56F27" w14:textId="77777777" w:rsidR="00BD13E8" w:rsidRPr="00BD13E8" w:rsidRDefault="00BD13E8" w:rsidP="00BD13E8">
      <w:pPr>
        <w:numPr>
          <w:ilvl w:val="0"/>
          <w:numId w:val="42"/>
        </w:numPr>
        <w:spacing w:after="0" w:line="216" w:lineRule="auto"/>
        <w:ind w:left="1080"/>
        <w:contextualSpacing/>
        <w:rPr>
          <w:rFonts w:ascii="Arial" w:hAnsi="Arial" w:cs="Arial"/>
          <w:i/>
          <w:lang w:val="sv-SE" w:eastAsia="sv-SE"/>
        </w:rPr>
      </w:pPr>
      <w:r w:rsidRPr="00BD13E8">
        <w:rPr>
          <w:rFonts w:ascii="Arial" w:eastAsiaTheme="minorEastAsia" w:hAnsi="Arial" w:cs="Arial"/>
          <w:i/>
          <w:color w:val="000000" w:themeColor="text1"/>
          <w:kern w:val="24"/>
          <w:lang w:val="sv-SE" w:eastAsia="sv-SE"/>
        </w:rPr>
        <w:t>IAB OTA synchronization:</w:t>
      </w:r>
    </w:p>
    <w:p w14:paraId="52E61B09" w14:textId="77777777" w:rsidR="00BD13E8" w:rsidRPr="00BD13E8" w:rsidRDefault="00BD13E8" w:rsidP="00BD13E8">
      <w:pPr>
        <w:numPr>
          <w:ilvl w:val="1"/>
          <w:numId w:val="42"/>
        </w:numPr>
        <w:spacing w:after="0" w:line="216" w:lineRule="auto"/>
        <w:ind w:left="252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Option 1: Do not specify OTA synchronization (OTA-S) accuracy for IAB node.</w:t>
      </w:r>
    </w:p>
    <w:p w14:paraId="34443E4C" w14:textId="77777777" w:rsidR="00BD13E8" w:rsidRPr="00BD13E8" w:rsidRDefault="00BD13E8" w:rsidP="00BD13E8">
      <w:pPr>
        <w:numPr>
          <w:ilvl w:val="1"/>
          <w:numId w:val="42"/>
        </w:numPr>
        <w:spacing w:after="0" w:line="216" w:lineRule="auto"/>
        <w:ind w:left="252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Option 2: Specify OTA-S accuracy for IAB node.</w:t>
      </w:r>
    </w:p>
    <w:p w14:paraId="19A42337" w14:textId="0342C9CC" w:rsidR="00BD13E8" w:rsidRPr="00BD13E8" w:rsidRDefault="00BD13E8" w:rsidP="00BD13E8">
      <w:pPr>
        <w:numPr>
          <w:ilvl w:val="1"/>
          <w:numId w:val="42"/>
        </w:numPr>
        <w:pBdr>
          <w:bottom w:val="single" w:sz="4" w:space="1" w:color="auto"/>
        </w:pBdr>
        <w:spacing w:after="0" w:line="216" w:lineRule="auto"/>
        <w:ind w:left="2520"/>
        <w:contextualSpacing/>
        <w:rPr>
          <w:rFonts w:ascii="Arial" w:hAnsi="Arial" w:cs="Arial"/>
          <w:i/>
          <w:lang w:val="en-US" w:eastAsia="sv-SE"/>
        </w:rPr>
      </w:pPr>
      <w:r w:rsidRPr="00BD13E8">
        <w:rPr>
          <w:rFonts w:ascii="Arial" w:eastAsiaTheme="minorEastAsia" w:hAnsi="Arial" w:cs="Arial"/>
          <w:i/>
          <w:color w:val="000000" w:themeColor="text1"/>
          <w:kern w:val="24"/>
          <w:lang w:val="en-US" w:eastAsia="sv-SE"/>
        </w:rPr>
        <w:t>Factors impacting OTA-S accuracy need to be considered for deciding one of the options.</w:t>
      </w:r>
    </w:p>
    <w:p w14:paraId="61CE715E" w14:textId="70DE706B" w:rsidR="00B32621" w:rsidRDefault="00B32621" w:rsidP="000832D4">
      <w:pPr>
        <w:spacing w:before="240" w:after="240"/>
        <w:rPr>
          <w:sz w:val="22"/>
          <w:szCs w:val="22"/>
        </w:rPr>
      </w:pPr>
      <w:r>
        <w:rPr>
          <w:sz w:val="22"/>
          <w:szCs w:val="22"/>
        </w:rPr>
        <w:t>Furthermore, the following was also agreed in RAN4#91 and captured in the RAN4 meeting report:</w:t>
      </w:r>
    </w:p>
    <w:p w14:paraId="22C63109" w14:textId="03234DAA" w:rsidR="00B32621" w:rsidRPr="00B32621" w:rsidRDefault="00B32621" w:rsidP="000832D4">
      <w:pPr>
        <w:pBdr>
          <w:top w:val="single" w:sz="4" w:space="1" w:color="auto"/>
          <w:bottom w:val="single" w:sz="4" w:space="1" w:color="auto"/>
        </w:pBdr>
        <w:spacing w:after="0"/>
        <w:rPr>
          <w:i/>
          <w:lang w:val="en-US" w:eastAsia="zh-CN"/>
        </w:rPr>
      </w:pPr>
      <w:r w:rsidRPr="00B32621">
        <w:rPr>
          <w:rFonts w:hint="eastAsia"/>
          <w:i/>
          <w:highlight w:val="green"/>
          <w:lang w:val="en-US" w:eastAsia="zh-CN"/>
        </w:rPr>
        <w:t>Agreement: The granularity should be finer than the granularity of TA in Rel-15.</w:t>
      </w:r>
    </w:p>
    <w:p w14:paraId="2A3ECEAB" w14:textId="36988301" w:rsidR="00B50BD8" w:rsidRDefault="005833C2" w:rsidP="005B4917">
      <w:pPr>
        <w:spacing w:before="240" w:after="0"/>
        <w:rPr>
          <w:sz w:val="22"/>
          <w:szCs w:val="22"/>
        </w:rPr>
      </w:pPr>
      <w:r>
        <w:rPr>
          <w:sz w:val="22"/>
          <w:szCs w:val="22"/>
        </w:rPr>
        <w:t xml:space="preserve">In this </w:t>
      </w:r>
      <w:r w:rsidR="00CC6F36" w:rsidRPr="00CC6F36">
        <w:rPr>
          <w:sz w:val="22"/>
          <w:szCs w:val="22"/>
        </w:rPr>
        <w:t xml:space="preserve">paper we </w:t>
      </w:r>
      <w:r w:rsidR="005B4917">
        <w:rPr>
          <w:sz w:val="22"/>
          <w:szCs w:val="22"/>
        </w:rPr>
        <w:t>analyse</w:t>
      </w:r>
      <w:r w:rsidR="00DD322C">
        <w:rPr>
          <w:sz w:val="22"/>
          <w:szCs w:val="22"/>
        </w:rPr>
        <w:t xml:space="preserve"> </w:t>
      </w:r>
      <w:r w:rsidR="00DD322C" w:rsidRPr="00DD322C">
        <w:rPr>
          <w:sz w:val="22"/>
          <w:szCs w:val="22"/>
        </w:rPr>
        <w:t>OTA timing alignment for IAB</w:t>
      </w:r>
      <w:r w:rsidR="00DD322C">
        <w:rPr>
          <w:sz w:val="22"/>
          <w:szCs w:val="22"/>
        </w:rPr>
        <w:t xml:space="preserve"> </w:t>
      </w:r>
      <w:r w:rsidR="00F66A4D">
        <w:rPr>
          <w:sz w:val="22"/>
          <w:szCs w:val="22"/>
        </w:rPr>
        <w:t xml:space="preserve">considering also the </w:t>
      </w:r>
      <w:r w:rsidR="005F28C9">
        <w:rPr>
          <w:sz w:val="22"/>
          <w:szCs w:val="22"/>
        </w:rPr>
        <w:t xml:space="preserve">above </w:t>
      </w:r>
      <w:r w:rsidR="00F66A4D">
        <w:rPr>
          <w:sz w:val="22"/>
          <w:szCs w:val="22"/>
        </w:rPr>
        <w:t xml:space="preserve">agreements </w:t>
      </w:r>
      <w:r w:rsidR="005F28C9">
        <w:rPr>
          <w:sz w:val="22"/>
          <w:szCs w:val="22"/>
        </w:rPr>
        <w:t xml:space="preserve">including those in the </w:t>
      </w:r>
      <w:r w:rsidR="00F66A4D">
        <w:rPr>
          <w:sz w:val="22"/>
          <w:szCs w:val="22"/>
        </w:rPr>
        <w:t xml:space="preserve">WF. Based on the analysis we also </w:t>
      </w:r>
      <w:r w:rsidR="00DD322C">
        <w:rPr>
          <w:sz w:val="22"/>
          <w:szCs w:val="22"/>
        </w:rPr>
        <w:t>provide responses to the RAN1 question</w:t>
      </w:r>
      <w:r w:rsidR="00780206">
        <w:rPr>
          <w:sz w:val="22"/>
          <w:szCs w:val="22"/>
        </w:rPr>
        <w:t>s in their LS</w:t>
      </w:r>
      <w:r w:rsidR="005B4917">
        <w:rPr>
          <w:sz w:val="22"/>
          <w:szCs w:val="22"/>
        </w:rPr>
        <w:t xml:space="preserve">. </w:t>
      </w:r>
    </w:p>
    <w:p w14:paraId="468B41F3" w14:textId="2AAEDCB8" w:rsidR="00B50BD8" w:rsidRPr="00186975" w:rsidRDefault="00EA5426" w:rsidP="00B505FA">
      <w:pPr>
        <w:pStyle w:val="Heading1"/>
        <w:numPr>
          <w:ilvl w:val="0"/>
          <w:numId w:val="25"/>
        </w:numPr>
        <w:spacing w:before="360"/>
        <w:ind w:left="357" w:hanging="357"/>
      </w:pPr>
      <w:r>
        <w:t>Discussion</w:t>
      </w:r>
    </w:p>
    <w:p w14:paraId="4967DECE" w14:textId="3F33EB3B" w:rsidR="007B37C3" w:rsidRPr="007B37C3" w:rsidRDefault="007B37C3" w:rsidP="007B37C3">
      <w:pPr>
        <w:pStyle w:val="Heading3"/>
      </w:pPr>
      <w:r w:rsidRPr="007B37C3">
        <w:t xml:space="preserve">Introduction </w:t>
      </w:r>
      <w:r w:rsidR="00043779">
        <w:t xml:space="preserve">of </w:t>
      </w:r>
      <w:r>
        <w:t>IAB and timing budget</w:t>
      </w:r>
    </w:p>
    <w:p w14:paraId="69BD05D7" w14:textId="703B14A2" w:rsidR="007B37C3" w:rsidRDefault="007B37C3" w:rsidP="008B10C2">
      <w:pPr>
        <w:spacing w:after="0"/>
        <w:rPr>
          <w:rFonts w:cs="v4.2.0"/>
          <w:sz w:val="22"/>
          <w:szCs w:val="22"/>
        </w:rPr>
      </w:pPr>
      <w:r>
        <w:rPr>
          <w:rFonts w:cs="v4.2.0"/>
          <w:sz w:val="22"/>
          <w:szCs w:val="22"/>
        </w:rPr>
        <w:t xml:space="preserve">We think an </w:t>
      </w:r>
      <w:r w:rsidR="006A3BC9">
        <w:rPr>
          <w:rFonts w:cs="v4.2.0"/>
          <w:sz w:val="22"/>
          <w:szCs w:val="22"/>
        </w:rPr>
        <w:t xml:space="preserve">aligned top view of the synchronization and </w:t>
      </w:r>
      <w:r>
        <w:rPr>
          <w:rFonts w:cs="v4.2.0"/>
          <w:sz w:val="22"/>
          <w:szCs w:val="22"/>
        </w:rPr>
        <w:t xml:space="preserve">complete </w:t>
      </w:r>
      <w:r w:rsidR="006A3BC9">
        <w:rPr>
          <w:rFonts w:cs="v4.2.0"/>
          <w:sz w:val="22"/>
          <w:szCs w:val="22"/>
        </w:rPr>
        <w:t xml:space="preserve">timing budget including challenges for </w:t>
      </w:r>
      <w:r w:rsidR="00F152D6">
        <w:rPr>
          <w:rFonts w:cs="v4.2.0"/>
          <w:sz w:val="22"/>
          <w:szCs w:val="22"/>
        </w:rPr>
        <w:t>downstream</w:t>
      </w:r>
      <w:r w:rsidR="006A3BC9">
        <w:rPr>
          <w:rFonts w:cs="v4.2.0"/>
          <w:sz w:val="22"/>
          <w:szCs w:val="22"/>
        </w:rPr>
        <w:t xml:space="preserve"> IAB node </w:t>
      </w:r>
      <w:r w:rsidR="000478E2">
        <w:rPr>
          <w:rFonts w:cs="v4.2.0"/>
          <w:sz w:val="22"/>
          <w:szCs w:val="22"/>
        </w:rPr>
        <w:t>Over-The-</w:t>
      </w:r>
      <w:r w:rsidR="006A3BC9">
        <w:rPr>
          <w:rFonts w:cs="v4.2.0"/>
          <w:sz w:val="22"/>
          <w:szCs w:val="22"/>
        </w:rPr>
        <w:t xml:space="preserve">Air-Synchronization (OTA-S) </w:t>
      </w:r>
      <w:r>
        <w:rPr>
          <w:rFonts w:cs="v4.2.0"/>
          <w:sz w:val="22"/>
          <w:szCs w:val="22"/>
        </w:rPr>
        <w:t xml:space="preserve">is essential input </w:t>
      </w:r>
      <w:r w:rsidR="00E3777E">
        <w:rPr>
          <w:rFonts w:cs="v4.2.0"/>
          <w:sz w:val="22"/>
          <w:szCs w:val="22"/>
        </w:rPr>
        <w:t xml:space="preserve">to further discussions </w:t>
      </w:r>
      <w:r>
        <w:rPr>
          <w:rFonts w:cs="v4.2.0"/>
          <w:sz w:val="22"/>
          <w:szCs w:val="22"/>
        </w:rPr>
        <w:t xml:space="preserve">as well as highlighting relevant existing 3GPP specifications before answering the questions in the LS. </w:t>
      </w:r>
      <w:r w:rsidR="006A3BC9">
        <w:rPr>
          <w:rFonts w:cs="v4.2.0"/>
          <w:sz w:val="22"/>
          <w:szCs w:val="22"/>
        </w:rPr>
        <w:t xml:space="preserve"> </w:t>
      </w:r>
      <w:r>
        <w:rPr>
          <w:rFonts w:cs="v4.2.0"/>
          <w:sz w:val="22"/>
          <w:szCs w:val="22"/>
        </w:rPr>
        <w:t xml:space="preserve">In this introduction we give </w:t>
      </w:r>
      <w:r w:rsidR="005D19D0">
        <w:rPr>
          <w:rFonts w:cs="v4.2.0"/>
          <w:sz w:val="22"/>
          <w:szCs w:val="22"/>
        </w:rPr>
        <w:t>our</w:t>
      </w:r>
      <w:r>
        <w:rPr>
          <w:rFonts w:cs="v4.2.0"/>
          <w:sz w:val="22"/>
          <w:szCs w:val="22"/>
        </w:rPr>
        <w:t xml:space="preserve"> view of the matter.</w:t>
      </w:r>
      <w:r w:rsidR="001A5ACB">
        <w:rPr>
          <w:rFonts w:cs="v4.2.0"/>
          <w:sz w:val="22"/>
          <w:szCs w:val="22"/>
        </w:rPr>
        <w:t xml:space="preserve"> </w:t>
      </w:r>
      <w:r w:rsidR="001A5ACB">
        <w:rPr>
          <w:rFonts w:cs="v4.2.0"/>
          <w:sz w:val="22"/>
          <w:szCs w:val="22"/>
        </w:rPr>
        <w:fldChar w:fldCharType="begin"/>
      </w:r>
      <w:r w:rsidR="001A5ACB">
        <w:rPr>
          <w:rFonts w:cs="v4.2.0"/>
          <w:sz w:val="22"/>
          <w:szCs w:val="22"/>
        </w:rPr>
        <w:instrText xml:space="preserve"> REF _Ref7176684 \h </w:instrText>
      </w:r>
      <w:r w:rsidR="001A5ACB">
        <w:rPr>
          <w:rFonts w:cs="v4.2.0"/>
          <w:sz w:val="22"/>
          <w:szCs w:val="22"/>
        </w:rPr>
      </w:r>
      <w:r w:rsidR="001A5ACB">
        <w:rPr>
          <w:rFonts w:cs="v4.2.0"/>
          <w:sz w:val="22"/>
          <w:szCs w:val="22"/>
        </w:rPr>
        <w:fldChar w:fldCharType="separate"/>
      </w:r>
      <w:r w:rsidR="009D3E68">
        <w:t xml:space="preserve">Figure </w:t>
      </w:r>
      <w:r w:rsidR="009D3E68">
        <w:rPr>
          <w:noProof/>
        </w:rPr>
        <w:t>1</w:t>
      </w:r>
      <w:r w:rsidR="001A5ACB">
        <w:rPr>
          <w:rFonts w:cs="v4.2.0"/>
          <w:sz w:val="22"/>
          <w:szCs w:val="22"/>
        </w:rPr>
        <w:fldChar w:fldCharType="end"/>
      </w:r>
      <w:r w:rsidR="001A5ACB">
        <w:rPr>
          <w:rFonts w:cs="v4.2.0"/>
          <w:sz w:val="22"/>
          <w:szCs w:val="22"/>
        </w:rPr>
        <w:t xml:space="preserve"> below shows an overview of IAB synchronization. </w:t>
      </w:r>
    </w:p>
    <w:p w14:paraId="2B0FF587" w14:textId="1E4B0793" w:rsidR="007B37C3" w:rsidRDefault="007B37C3" w:rsidP="008B10C2">
      <w:pPr>
        <w:spacing w:after="0"/>
        <w:rPr>
          <w:rFonts w:cs="v4.2.0"/>
          <w:sz w:val="22"/>
          <w:szCs w:val="22"/>
        </w:rPr>
      </w:pPr>
    </w:p>
    <w:p w14:paraId="3F6E497A" w14:textId="0E5174D1" w:rsidR="007B37C3" w:rsidRDefault="007B37C3" w:rsidP="001A5ACB">
      <w:pPr>
        <w:spacing w:after="0"/>
        <w:jc w:val="center"/>
        <w:rPr>
          <w:rFonts w:cs="v4.2.0"/>
          <w:sz w:val="22"/>
          <w:szCs w:val="22"/>
        </w:rPr>
      </w:pPr>
      <w:r>
        <w:rPr>
          <w:rFonts w:cs="v4.2.0"/>
          <w:noProof/>
          <w:sz w:val="22"/>
          <w:szCs w:val="22"/>
        </w:rPr>
        <w:lastRenderedPageBreak/>
        <w:drawing>
          <wp:inline distT="0" distB="0" distL="0" distR="0" wp14:anchorId="2A81395D" wp14:editId="46A4E9B7">
            <wp:extent cx="5650901" cy="2561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3656" cy="2576737"/>
                    </a:xfrm>
                    <a:prstGeom prst="rect">
                      <a:avLst/>
                    </a:prstGeom>
                    <a:noFill/>
                  </pic:spPr>
                </pic:pic>
              </a:graphicData>
            </a:graphic>
          </wp:inline>
        </w:drawing>
      </w:r>
    </w:p>
    <w:p w14:paraId="21C22A21" w14:textId="300ADEE1" w:rsidR="00EA5426" w:rsidRPr="0078596B" w:rsidRDefault="007B37C3" w:rsidP="007B37C3">
      <w:pPr>
        <w:pStyle w:val="Caption"/>
        <w:jc w:val="center"/>
        <w:rPr>
          <w:i w:val="0"/>
          <w:color w:val="000000" w:themeColor="text1"/>
        </w:rPr>
      </w:pPr>
      <w:bookmarkStart w:id="2" w:name="_Ref7176684"/>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1</w:t>
      </w:r>
      <w:r w:rsidRPr="0078596B">
        <w:rPr>
          <w:i w:val="0"/>
          <w:color w:val="000000" w:themeColor="text1"/>
        </w:rPr>
        <w:fldChar w:fldCharType="end"/>
      </w:r>
      <w:bookmarkEnd w:id="2"/>
      <w:r w:rsidRPr="0078596B">
        <w:rPr>
          <w:i w:val="0"/>
          <w:color w:val="000000" w:themeColor="text1"/>
        </w:rPr>
        <w:t xml:space="preserve"> IAB synchronization overview</w:t>
      </w:r>
    </w:p>
    <w:p w14:paraId="288D4881" w14:textId="49118A54" w:rsidR="001A5ACB" w:rsidRPr="00584C2C" w:rsidRDefault="001A5ACB" w:rsidP="001A5ACB">
      <w:pPr>
        <w:rPr>
          <w:rFonts w:cs="v4.2.0"/>
          <w:sz w:val="22"/>
          <w:szCs w:val="22"/>
        </w:rPr>
      </w:pPr>
      <w:r w:rsidRPr="00584C2C">
        <w:rPr>
          <w:rFonts w:cs="v4.2.0"/>
          <w:sz w:val="22"/>
          <w:szCs w:val="22"/>
        </w:rPr>
        <w:t xml:space="preserve">Each donor node is connected to a synchronization source. This could be a local GNSS sync source or a Grand Master clock distributed to the donor node through PTP and </w:t>
      </w:r>
      <w:r w:rsidR="00F92D8A">
        <w:rPr>
          <w:rFonts w:cs="v4.2.0"/>
          <w:sz w:val="22"/>
          <w:szCs w:val="22"/>
        </w:rPr>
        <w:t xml:space="preserve">the </w:t>
      </w:r>
      <w:r w:rsidRPr="00584C2C">
        <w:rPr>
          <w:rFonts w:cs="v4.2.0"/>
          <w:sz w:val="22"/>
          <w:szCs w:val="22"/>
        </w:rPr>
        <w:t xml:space="preserve">wired backhaul. The synchronization source will have a timing error here called TsyncS. </w:t>
      </w:r>
    </w:p>
    <w:p w14:paraId="6F06438D" w14:textId="5F21EEB4" w:rsidR="00803F6F" w:rsidRDefault="001A5ACB" w:rsidP="00C77DC3">
      <w:pPr>
        <w:rPr>
          <w:rFonts w:cs="v4.2.0"/>
          <w:sz w:val="22"/>
          <w:szCs w:val="22"/>
        </w:rPr>
      </w:pPr>
      <w:r w:rsidRPr="00584C2C">
        <w:rPr>
          <w:rFonts w:cs="v4.2.0"/>
          <w:sz w:val="22"/>
          <w:szCs w:val="22"/>
        </w:rPr>
        <w:t xml:space="preserve">In NR the cell phase synchronization accuracy for TDD </w:t>
      </w:r>
      <w:r w:rsidR="0048699D">
        <w:rPr>
          <w:rFonts w:cs="v4.2.0"/>
          <w:sz w:val="22"/>
          <w:szCs w:val="22"/>
        </w:rPr>
        <w:t xml:space="preserve">is </w:t>
      </w:r>
      <w:r w:rsidR="0048699D" w:rsidRPr="00584C2C">
        <w:rPr>
          <w:rFonts w:cs="v4.2.0"/>
          <w:sz w:val="22"/>
          <w:szCs w:val="22"/>
        </w:rPr>
        <w:t xml:space="preserve">specified </w:t>
      </w:r>
      <w:r w:rsidRPr="00584C2C">
        <w:rPr>
          <w:rFonts w:cs="v4.2.0"/>
          <w:sz w:val="22"/>
          <w:szCs w:val="22"/>
        </w:rPr>
        <w:t>in 38.133 as</w:t>
      </w:r>
      <w:r w:rsidR="00803F6F">
        <w:rPr>
          <w:rFonts w:cs="v4.2.0"/>
          <w:sz w:val="22"/>
          <w:szCs w:val="22"/>
        </w:rPr>
        <w:t>:</w:t>
      </w:r>
    </w:p>
    <w:p w14:paraId="6106DD03" w14:textId="5AA109EA" w:rsidR="00C77DC3" w:rsidRPr="00C77DC3" w:rsidRDefault="001A5ACB" w:rsidP="0048699D">
      <w:pPr>
        <w:ind w:left="284"/>
        <w:rPr>
          <w:rFonts w:cs="v4.2.0"/>
          <w:sz w:val="22"/>
          <w:szCs w:val="22"/>
          <w:lang w:val="en-US"/>
        </w:rPr>
      </w:pPr>
      <w:r w:rsidRPr="00584C2C">
        <w:rPr>
          <w:rFonts w:cs="v4.2.0"/>
          <w:sz w:val="22"/>
          <w:szCs w:val="22"/>
        </w:rPr>
        <w:t xml:space="preserve"> </w:t>
      </w:r>
      <w:r w:rsidR="00C77DC3" w:rsidRPr="00C77DC3">
        <w:rPr>
          <w:rFonts w:cs="v4.2.0"/>
          <w:sz w:val="22"/>
          <w:szCs w:val="22"/>
          <w:lang w:val="en-US"/>
        </w:rPr>
        <w:t>“</w:t>
      </w:r>
      <w:r w:rsidR="00C77DC3" w:rsidRPr="00C77DC3">
        <w:rPr>
          <w:rFonts w:cs="v4.2.0"/>
          <w:i/>
          <w:iCs/>
          <w:sz w:val="22"/>
          <w:szCs w:val="22"/>
          <w:lang w:val="en-US"/>
        </w:rPr>
        <w:t>Cell phase synchronization accuracy for TDD is defined as the maximum absolute deviation in frame start timing between any pair of cells on the same frequency that have overlapping coverage areas</w:t>
      </w:r>
      <w:r w:rsidR="00C77DC3" w:rsidRPr="00C77DC3">
        <w:rPr>
          <w:rFonts w:cs="v4.2.0"/>
          <w:sz w:val="22"/>
          <w:szCs w:val="22"/>
          <w:lang w:val="en-US"/>
        </w:rPr>
        <w:t xml:space="preserve">.” </w:t>
      </w:r>
    </w:p>
    <w:p w14:paraId="355C1887" w14:textId="77777777" w:rsidR="00803F6F" w:rsidRDefault="00C77DC3" w:rsidP="0048699D">
      <w:pPr>
        <w:ind w:left="284"/>
        <w:rPr>
          <w:rFonts w:cs="v4.2.0"/>
          <w:sz w:val="22"/>
          <w:szCs w:val="22"/>
        </w:rPr>
      </w:pPr>
      <w:r w:rsidRPr="00C77DC3">
        <w:rPr>
          <w:rFonts w:cs="v4.2.0"/>
          <w:sz w:val="22"/>
          <w:szCs w:val="22"/>
        </w:rPr>
        <w:t xml:space="preserve"> </w:t>
      </w:r>
      <w:r>
        <w:rPr>
          <w:rFonts w:cs="v4.2.0"/>
          <w:sz w:val="22"/>
          <w:szCs w:val="22"/>
        </w:rPr>
        <w:t xml:space="preserve">with </w:t>
      </w:r>
      <w:r w:rsidR="001A5ACB" w:rsidRPr="00584C2C">
        <w:rPr>
          <w:rFonts w:cs="v4.2.0"/>
          <w:sz w:val="22"/>
          <w:szCs w:val="22"/>
        </w:rPr>
        <w:t>“</w:t>
      </w:r>
      <w:r w:rsidR="001A5ACB" w:rsidRPr="00C77DC3">
        <w:rPr>
          <w:rFonts w:cs="v4.2.0"/>
          <w:i/>
          <w:sz w:val="22"/>
          <w:szCs w:val="22"/>
        </w:rPr>
        <w:t>The cell phase synchronization accuracy measured at BS antenna connectors shall be better than 3 µs</w:t>
      </w:r>
      <w:r w:rsidR="001A5ACB" w:rsidRPr="00584C2C">
        <w:rPr>
          <w:rFonts w:cs="v4.2.0"/>
          <w:sz w:val="22"/>
          <w:szCs w:val="22"/>
        </w:rPr>
        <w:t xml:space="preserve">”. </w:t>
      </w:r>
    </w:p>
    <w:p w14:paraId="7CD81CCD" w14:textId="4B9C61C6" w:rsidR="00C96550" w:rsidRDefault="00C96550" w:rsidP="00C77DC3">
      <w:pPr>
        <w:rPr>
          <w:rFonts w:cs="v4.2.0"/>
          <w:sz w:val="22"/>
          <w:szCs w:val="22"/>
        </w:rPr>
      </w:pPr>
      <w:r>
        <w:rPr>
          <w:rFonts w:cs="v4.2.0"/>
          <w:sz w:val="22"/>
          <w:szCs w:val="22"/>
        </w:rPr>
        <w:t xml:space="preserve">Hence this requirement does not consider </w:t>
      </w:r>
      <w:r w:rsidR="00604F52">
        <w:rPr>
          <w:rFonts w:cs="v4.2.0"/>
          <w:sz w:val="22"/>
          <w:szCs w:val="22"/>
        </w:rPr>
        <w:t xml:space="preserve">how synchronization is </w:t>
      </w:r>
      <w:r w:rsidR="00546C04">
        <w:rPr>
          <w:rFonts w:cs="v4.2.0"/>
          <w:sz w:val="22"/>
          <w:szCs w:val="22"/>
        </w:rPr>
        <w:t xml:space="preserve">implemented </w:t>
      </w:r>
      <w:r w:rsidR="00604F52">
        <w:rPr>
          <w:rFonts w:cs="v4.2.0"/>
          <w:sz w:val="22"/>
          <w:szCs w:val="22"/>
        </w:rPr>
        <w:t xml:space="preserve">for a </w:t>
      </w:r>
      <w:r w:rsidR="00862EBA">
        <w:rPr>
          <w:rFonts w:cs="v4.2.0"/>
          <w:sz w:val="22"/>
          <w:szCs w:val="22"/>
        </w:rPr>
        <w:t xml:space="preserve">specific </w:t>
      </w:r>
      <w:r w:rsidR="000478E2">
        <w:rPr>
          <w:rFonts w:cs="v4.2.0"/>
          <w:sz w:val="22"/>
          <w:szCs w:val="22"/>
        </w:rPr>
        <w:t>base station (BS)</w:t>
      </w:r>
      <w:r w:rsidR="00546C04">
        <w:rPr>
          <w:rFonts w:cs="v4.2.0"/>
          <w:sz w:val="22"/>
          <w:szCs w:val="22"/>
        </w:rPr>
        <w:t>.</w:t>
      </w:r>
    </w:p>
    <w:p w14:paraId="20FF6929" w14:textId="45D418F7" w:rsidR="001A5ACB" w:rsidRPr="00584C2C" w:rsidRDefault="001A5ACB" w:rsidP="00C77DC3">
      <w:pPr>
        <w:rPr>
          <w:rFonts w:cs="v4.2.0"/>
          <w:sz w:val="22"/>
          <w:szCs w:val="22"/>
        </w:rPr>
      </w:pPr>
      <w:r w:rsidRPr="00584C2C">
        <w:rPr>
          <w:rFonts w:cs="v4.2.0"/>
          <w:sz w:val="22"/>
          <w:szCs w:val="22"/>
        </w:rPr>
        <w:t>In practice</w:t>
      </w:r>
      <w:r w:rsidR="000478E2">
        <w:rPr>
          <w:rFonts w:cs="v4.2.0"/>
          <w:sz w:val="22"/>
          <w:szCs w:val="22"/>
        </w:rPr>
        <w:t>,</w:t>
      </w:r>
      <w:r w:rsidRPr="00584C2C">
        <w:rPr>
          <w:rFonts w:cs="v4.2.0"/>
          <w:sz w:val="22"/>
          <w:szCs w:val="22"/>
        </w:rPr>
        <w:t xml:space="preserve"> </w:t>
      </w:r>
      <w:r w:rsidR="0007112F">
        <w:rPr>
          <w:rFonts w:cs="v4.2.0"/>
          <w:sz w:val="22"/>
          <w:szCs w:val="22"/>
        </w:rPr>
        <w:t>generally,</w:t>
      </w:r>
      <w:r w:rsidR="00803F6F">
        <w:rPr>
          <w:rFonts w:cs="v4.2.0"/>
          <w:sz w:val="22"/>
          <w:szCs w:val="22"/>
        </w:rPr>
        <w:t xml:space="preserve"> </w:t>
      </w:r>
      <w:r w:rsidR="00862EBA">
        <w:rPr>
          <w:rFonts w:cs="v4.2.0"/>
          <w:sz w:val="22"/>
          <w:szCs w:val="22"/>
        </w:rPr>
        <w:t>the 3us is</w:t>
      </w:r>
      <w:r w:rsidRPr="00584C2C">
        <w:rPr>
          <w:rFonts w:cs="v4.2.0"/>
          <w:sz w:val="22"/>
          <w:szCs w:val="22"/>
        </w:rPr>
        <w:t xml:space="preserve"> equally distributed between the BS as ± 1.5us towards a common </w:t>
      </w:r>
      <w:r w:rsidR="00803F6F">
        <w:rPr>
          <w:rFonts w:cs="v4.2.0"/>
          <w:sz w:val="22"/>
          <w:szCs w:val="22"/>
        </w:rPr>
        <w:t xml:space="preserve">timing </w:t>
      </w:r>
      <w:r w:rsidRPr="00584C2C">
        <w:rPr>
          <w:rFonts w:cs="v4.2.0"/>
          <w:sz w:val="22"/>
          <w:szCs w:val="22"/>
        </w:rPr>
        <w:t xml:space="preserve">reference like GPS time. Other services could have more strict requirements like intra cell </w:t>
      </w:r>
      <w:proofErr w:type="spellStart"/>
      <w:r w:rsidRPr="00584C2C">
        <w:rPr>
          <w:rFonts w:cs="v4.2.0"/>
          <w:sz w:val="22"/>
          <w:szCs w:val="22"/>
        </w:rPr>
        <w:t>CoMP.</w:t>
      </w:r>
      <w:proofErr w:type="spellEnd"/>
    </w:p>
    <w:p w14:paraId="77426082" w14:textId="748B3FE8" w:rsidR="00584C2C" w:rsidRPr="00584C2C" w:rsidRDefault="00584C2C" w:rsidP="001A5ACB">
      <w:pPr>
        <w:rPr>
          <w:rFonts w:cs="v4.2.0"/>
          <w:sz w:val="22"/>
          <w:szCs w:val="22"/>
        </w:rPr>
      </w:pPr>
      <w:r w:rsidRPr="00584C2C">
        <w:rPr>
          <w:rFonts w:cs="v4.2.0"/>
          <w:sz w:val="22"/>
          <w:szCs w:val="22"/>
        </w:rPr>
        <w:t xml:space="preserve">A base station or any radio node (e.g. IAB node) is considered to be in holdover state or mode if it cannot acquire time synchronization from synchronization </w:t>
      </w:r>
      <w:r w:rsidR="000478E2" w:rsidRPr="00584C2C">
        <w:rPr>
          <w:rFonts w:cs="v4.2.0"/>
          <w:sz w:val="22"/>
          <w:szCs w:val="22"/>
        </w:rPr>
        <w:t>source</w:t>
      </w:r>
      <w:r w:rsidR="000478E2">
        <w:rPr>
          <w:rFonts w:cs="v4.2.0"/>
          <w:sz w:val="22"/>
          <w:szCs w:val="22"/>
        </w:rPr>
        <w:t>s</w:t>
      </w:r>
      <w:r w:rsidR="000478E2" w:rsidRPr="00584C2C">
        <w:rPr>
          <w:rFonts w:cs="v4.2.0"/>
          <w:sz w:val="22"/>
          <w:szCs w:val="22"/>
        </w:rPr>
        <w:t xml:space="preserve"> </w:t>
      </w:r>
      <w:r w:rsidRPr="00584C2C">
        <w:rPr>
          <w:rFonts w:cs="v4.2.0"/>
          <w:sz w:val="22"/>
          <w:szCs w:val="22"/>
        </w:rPr>
        <w:t>e.g. due to jamming or disruption of synchronization source</w:t>
      </w:r>
      <w:r w:rsidR="000478E2">
        <w:rPr>
          <w:rFonts w:cs="v4.2.0"/>
          <w:sz w:val="22"/>
          <w:szCs w:val="22"/>
        </w:rPr>
        <w:t>,</w:t>
      </w:r>
      <w:r w:rsidRPr="00584C2C">
        <w:rPr>
          <w:rFonts w:cs="v4.2.0"/>
          <w:sz w:val="22"/>
          <w:szCs w:val="22"/>
        </w:rPr>
        <w:t xml:space="preserve"> </w:t>
      </w:r>
      <w:r w:rsidR="000478E2">
        <w:rPr>
          <w:rFonts w:cs="v4.2.0"/>
          <w:sz w:val="22"/>
          <w:szCs w:val="22"/>
        </w:rPr>
        <w:t xml:space="preserve">such </w:t>
      </w:r>
      <w:r w:rsidRPr="00584C2C">
        <w:rPr>
          <w:rFonts w:cs="v4.2.0"/>
          <w:sz w:val="22"/>
          <w:szCs w:val="22"/>
        </w:rPr>
        <w:t xml:space="preserve">as GNSS. The duration over which the radio node is in holdover state is called as holdover period. During the holdover period the radio node may use its internal clock to maintain the timing. </w:t>
      </w:r>
      <w:r w:rsidR="000478E2">
        <w:rPr>
          <w:rFonts w:cs="v4.2.0"/>
          <w:sz w:val="22"/>
          <w:szCs w:val="22"/>
        </w:rPr>
        <w:t>A</w:t>
      </w:r>
      <w:r w:rsidR="000478E2" w:rsidRPr="00584C2C">
        <w:rPr>
          <w:rFonts w:cs="v4.2.0"/>
          <w:sz w:val="22"/>
          <w:szCs w:val="22"/>
        </w:rPr>
        <w:t xml:space="preserve"> </w:t>
      </w:r>
      <w:r w:rsidRPr="00584C2C">
        <w:rPr>
          <w:rFonts w:cs="v4.2.0"/>
          <w:sz w:val="22"/>
          <w:szCs w:val="22"/>
        </w:rPr>
        <w:t xml:space="preserve">good frequency stability of the oscillator is essential to maintain BS timing even </w:t>
      </w:r>
      <w:r w:rsidR="000478E2">
        <w:rPr>
          <w:rFonts w:cs="v4.2.0"/>
          <w:sz w:val="22"/>
          <w:szCs w:val="22"/>
        </w:rPr>
        <w:t xml:space="preserve">in case of a </w:t>
      </w:r>
      <w:r w:rsidRPr="00584C2C">
        <w:rPr>
          <w:rFonts w:cs="v4.2.0"/>
          <w:sz w:val="22"/>
          <w:szCs w:val="22"/>
        </w:rPr>
        <w:t xml:space="preserve">temporary </w:t>
      </w:r>
      <w:proofErr w:type="spellStart"/>
      <w:r w:rsidRPr="00584C2C">
        <w:rPr>
          <w:rFonts w:cs="v4.2.0"/>
          <w:sz w:val="22"/>
          <w:szCs w:val="22"/>
        </w:rPr>
        <w:t>lost</w:t>
      </w:r>
      <w:proofErr w:type="spellEnd"/>
      <w:r w:rsidRPr="00584C2C">
        <w:rPr>
          <w:rFonts w:cs="v4.2.0"/>
          <w:sz w:val="22"/>
          <w:szCs w:val="22"/>
        </w:rPr>
        <w:t xml:space="preserve"> </w:t>
      </w:r>
      <w:r w:rsidR="000478E2">
        <w:rPr>
          <w:rFonts w:cs="v4.2.0"/>
          <w:sz w:val="22"/>
          <w:szCs w:val="22"/>
        </w:rPr>
        <w:t xml:space="preserve">of a </w:t>
      </w:r>
      <w:r w:rsidRPr="00584C2C">
        <w:rPr>
          <w:rFonts w:cs="v4.2.0"/>
          <w:sz w:val="22"/>
          <w:szCs w:val="22"/>
        </w:rPr>
        <w:t>synchronization source during holdover operation (e.g. caused by GNSS jamming). Hence</w:t>
      </w:r>
      <w:r w:rsidR="000478E2">
        <w:rPr>
          <w:rFonts w:cs="v4.2.0"/>
          <w:sz w:val="22"/>
          <w:szCs w:val="22"/>
        </w:rPr>
        <w:t>,</w:t>
      </w:r>
      <w:r w:rsidRPr="00584C2C">
        <w:rPr>
          <w:rFonts w:cs="v4.2.0"/>
          <w:sz w:val="22"/>
          <w:szCs w:val="22"/>
        </w:rPr>
        <w:t xml:space="preserve"> the BS normally operates well below the required synchronization accuracy as seen in</w:t>
      </w:r>
      <w:r w:rsidR="004D001B">
        <w:rPr>
          <w:rFonts w:cs="v4.2.0"/>
          <w:sz w:val="22"/>
          <w:szCs w:val="22"/>
        </w:rPr>
        <w:t xml:space="preserve"> </w:t>
      </w:r>
      <w:r w:rsidR="00BB07D3">
        <w:rPr>
          <w:rFonts w:cs="v4.2.0"/>
          <w:sz w:val="22"/>
          <w:szCs w:val="22"/>
        </w:rPr>
        <w:fldChar w:fldCharType="begin"/>
      </w:r>
      <w:r w:rsidR="00BB07D3">
        <w:rPr>
          <w:rFonts w:cs="v4.2.0"/>
          <w:sz w:val="22"/>
          <w:szCs w:val="22"/>
        </w:rPr>
        <w:instrText xml:space="preserve"> REF _Ref7346176 \h </w:instrText>
      </w:r>
      <w:r w:rsidR="00BB07D3">
        <w:rPr>
          <w:rFonts w:cs="v4.2.0"/>
          <w:sz w:val="22"/>
          <w:szCs w:val="22"/>
        </w:rPr>
      </w:r>
      <w:r w:rsidR="00BB07D3">
        <w:rPr>
          <w:rFonts w:cs="v4.2.0"/>
          <w:sz w:val="22"/>
          <w:szCs w:val="22"/>
        </w:rPr>
        <w:fldChar w:fldCharType="separate"/>
      </w:r>
      <w:r w:rsidR="009D3E68">
        <w:t xml:space="preserve">Figure </w:t>
      </w:r>
      <w:r w:rsidR="009D3E68">
        <w:rPr>
          <w:noProof/>
        </w:rPr>
        <w:t>2</w:t>
      </w:r>
      <w:r w:rsidR="00BB07D3">
        <w:rPr>
          <w:rFonts w:cs="v4.2.0"/>
          <w:sz w:val="22"/>
          <w:szCs w:val="22"/>
        </w:rPr>
        <w:fldChar w:fldCharType="end"/>
      </w:r>
      <w:r w:rsidRPr="00584C2C">
        <w:rPr>
          <w:rFonts w:cs="v4.2.0"/>
          <w:sz w:val="22"/>
          <w:szCs w:val="22"/>
        </w:rPr>
        <w:t>. The holdover margin (</w:t>
      </w:r>
      <w:proofErr w:type="spellStart"/>
      <w:r w:rsidRPr="00584C2C">
        <w:rPr>
          <w:rFonts w:cs="v4.2.0"/>
          <w:sz w:val="22"/>
          <w:szCs w:val="22"/>
        </w:rPr>
        <w:t>Thold</w:t>
      </w:r>
      <w:proofErr w:type="spellEnd"/>
      <w:r w:rsidRPr="00584C2C">
        <w:rPr>
          <w:rFonts w:cs="v4.2.0"/>
          <w:sz w:val="22"/>
          <w:szCs w:val="22"/>
        </w:rPr>
        <w:t>) is essential for high BS availability, the larger the longer the BS can continue normal operation. The sync source input error (TsyncS) and BS internal errors (</w:t>
      </w:r>
      <w:proofErr w:type="spellStart"/>
      <w:r w:rsidRPr="00584C2C">
        <w:rPr>
          <w:rFonts w:cs="v4.2.0"/>
          <w:sz w:val="22"/>
          <w:szCs w:val="22"/>
        </w:rPr>
        <w:t>TsyncS-gNB</w:t>
      </w:r>
      <w:proofErr w:type="spellEnd"/>
      <w:r w:rsidRPr="00584C2C">
        <w:rPr>
          <w:rFonts w:cs="v4.2.0"/>
          <w:sz w:val="22"/>
          <w:szCs w:val="22"/>
        </w:rPr>
        <w:t>) reduces the holdover margin.</w:t>
      </w:r>
    </w:p>
    <w:p w14:paraId="21B784B0" w14:textId="14F9A007" w:rsidR="00584C2C" w:rsidRPr="00584C2C" w:rsidRDefault="00584C2C" w:rsidP="00584C2C">
      <w:pPr>
        <w:jc w:val="center"/>
        <w:rPr>
          <w:rFonts w:cs="v4.2.0"/>
          <w:sz w:val="22"/>
          <w:szCs w:val="22"/>
        </w:rPr>
      </w:pPr>
      <w:r>
        <w:rPr>
          <w:rFonts w:cs="v4.2.0"/>
          <w:noProof/>
          <w:sz w:val="22"/>
          <w:szCs w:val="22"/>
        </w:rPr>
        <w:lastRenderedPageBreak/>
        <w:drawing>
          <wp:inline distT="0" distB="0" distL="0" distR="0" wp14:anchorId="4730A875" wp14:editId="3DD7A59F">
            <wp:extent cx="3511550" cy="2316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1550" cy="2316480"/>
                    </a:xfrm>
                    <a:prstGeom prst="rect">
                      <a:avLst/>
                    </a:prstGeom>
                    <a:noFill/>
                  </pic:spPr>
                </pic:pic>
              </a:graphicData>
            </a:graphic>
          </wp:inline>
        </w:drawing>
      </w:r>
    </w:p>
    <w:p w14:paraId="40B26EFF" w14:textId="0C1B4F99" w:rsidR="00BB07D3" w:rsidRPr="0078596B" w:rsidRDefault="00BB07D3" w:rsidP="00BB07D3">
      <w:pPr>
        <w:pStyle w:val="Caption"/>
        <w:jc w:val="center"/>
        <w:rPr>
          <w:rFonts w:cs="v4.2.0"/>
          <w:i w:val="0"/>
          <w:color w:val="000000" w:themeColor="text1"/>
          <w:sz w:val="22"/>
          <w:szCs w:val="22"/>
        </w:rPr>
      </w:pPr>
      <w:bookmarkStart w:id="3" w:name="_Ref7346176"/>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2</w:t>
      </w:r>
      <w:r w:rsidRPr="0078596B">
        <w:rPr>
          <w:i w:val="0"/>
          <w:color w:val="000000" w:themeColor="text1"/>
        </w:rPr>
        <w:fldChar w:fldCharType="end"/>
      </w:r>
      <w:bookmarkEnd w:id="3"/>
      <w:r w:rsidRPr="0078596B">
        <w:rPr>
          <w:i w:val="0"/>
          <w:color w:val="000000" w:themeColor="text1"/>
        </w:rPr>
        <w:t xml:space="preserve"> Single BS Timing budget</w:t>
      </w:r>
    </w:p>
    <w:p w14:paraId="6C596610" w14:textId="7540E2B4" w:rsidR="00584C2C" w:rsidRDefault="00584C2C" w:rsidP="00584C2C">
      <w:pPr>
        <w:rPr>
          <w:rFonts w:cs="v4.2.0"/>
          <w:sz w:val="22"/>
          <w:szCs w:val="22"/>
        </w:rPr>
      </w:pPr>
      <w:r w:rsidRPr="00584C2C">
        <w:rPr>
          <w:rFonts w:cs="v4.2.0"/>
          <w:sz w:val="22"/>
          <w:szCs w:val="22"/>
        </w:rPr>
        <w:t xml:space="preserve">A reduced holdover margin can be compensated </w:t>
      </w:r>
      <w:r w:rsidR="00BB4F1F">
        <w:rPr>
          <w:rFonts w:cs="v4.2.0"/>
          <w:sz w:val="22"/>
          <w:szCs w:val="22"/>
        </w:rPr>
        <w:t xml:space="preserve">for </w:t>
      </w:r>
      <w:r w:rsidRPr="00584C2C">
        <w:rPr>
          <w:rFonts w:cs="v4.2.0"/>
          <w:sz w:val="22"/>
          <w:szCs w:val="22"/>
        </w:rPr>
        <w:t>by a more expensive oscillator, but oscillator cost generally increases significantly and can become very high</w:t>
      </w:r>
      <w:r w:rsidR="00706D00">
        <w:rPr>
          <w:rFonts w:cs="v4.2.0"/>
          <w:sz w:val="22"/>
          <w:szCs w:val="22"/>
        </w:rPr>
        <w:t xml:space="preserve"> with almost no upper bound</w:t>
      </w:r>
      <w:r w:rsidRPr="00584C2C">
        <w:rPr>
          <w:rFonts w:cs="v4.2.0"/>
          <w:sz w:val="22"/>
          <w:szCs w:val="22"/>
        </w:rPr>
        <w:t>. The purpose of IAB is to replace a wired backhaul with a wireless backhaul. This is generally to reduce the cost for a wired backhaul which in certain deployments could impose a large cost for the installation and operation of the BS.</w:t>
      </w:r>
    </w:p>
    <w:p w14:paraId="73EB4644" w14:textId="7B5B20CC" w:rsidR="009E0D0D" w:rsidRPr="009E0D0D" w:rsidRDefault="009E0D0D" w:rsidP="00584C2C">
      <w:pPr>
        <w:rPr>
          <w:rFonts w:cs="v4.2.0"/>
          <w:b/>
          <w:sz w:val="22"/>
          <w:szCs w:val="22"/>
        </w:rPr>
      </w:pPr>
      <w:r w:rsidRPr="009E0D0D">
        <w:rPr>
          <w:rFonts w:cs="v4.2.0"/>
          <w:b/>
          <w:sz w:val="22"/>
          <w:szCs w:val="22"/>
        </w:rPr>
        <w:t>Observation 1: Stricter synchronization requirements at donor node comes at increased cost for products</w:t>
      </w:r>
      <w:r w:rsidR="004844BB">
        <w:rPr>
          <w:rFonts w:cs="v4.2.0"/>
          <w:b/>
          <w:sz w:val="22"/>
          <w:szCs w:val="22"/>
        </w:rPr>
        <w:t>,</w:t>
      </w:r>
      <w:r w:rsidRPr="009E0D0D">
        <w:rPr>
          <w:rFonts w:cs="v4.2.0"/>
          <w:b/>
          <w:sz w:val="22"/>
          <w:szCs w:val="22"/>
        </w:rPr>
        <w:t xml:space="preserve"> </w:t>
      </w:r>
      <w:proofErr w:type="spellStart"/>
      <w:r w:rsidR="00C5055D">
        <w:rPr>
          <w:rFonts w:cs="v4.2.0"/>
          <w:b/>
          <w:sz w:val="22"/>
          <w:szCs w:val="22"/>
        </w:rPr>
        <w:t>maintainace</w:t>
      </w:r>
      <w:proofErr w:type="spellEnd"/>
      <w:r w:rsidR="00C5055D">
        <w:rPr>
          <w:rFonts w:cs="v4.2.0"/>
          <w:b/>
          <w:sz w:val="22"/>
          <w:szCs w:val="22"/>
        </w:rPr>
        <w:t xml:space="preserve"> </w:t>
      </w:r>
      <w:r w:rsidRPr="009E0D0D">
        <w:rPr>
          <w:rFonts w:cs="v4.2.0"/>
          <w:b/>
          <w:sz w:val="22"/>
          <w:szCs w:val="22"/>
        </w:rPr>
        <w:t>and installations.</w:t>
      </w:r>
    </w:p>
    <w:p w14:paraId="5A78D614" w14:textId="176FBD62" w:rsidR="00584C2C" w:rsidRDefault="00584C2C" w:rsidP="00584C2C">
      <w:pPr>
        <w:rPr>
          <w:rFonts w:cs="v4.2.0"/>
          <w:sz w:val="22"/>
          <w:szCs w:val="22"/>
        </w:rPr>
      </w:pPr>
      <w:r w:rsidRPr="00584C2C">
        <w:rPr>
          <w:rFonts w:cs="v4.2.0"/>
          <w:sz w:val="22"/>
          <w:szCs w:val="22"/>
        </w:rPr>
        <w:t>The Donor node (e.g. donor IAB node) is the only node connected to a wired backhaul</w:t>
      </w:r>
      <w:r w:rsidR="000654B5">
        <w:rPr>
          <w:rFonts w:cs="v4.2.0"/>
          <w:sz w:val="22"/>
          <w:szCs w:val="22"/>
        </w:rPr>
        <w:t>. E</w:t>
      </w:r>
      <w:r w:rsidRPr="00584C2C">
        <w:rPr>
          <w:rFonts w:cs="v4.2.0"/>
          <w:sz w:val="22"/>
          <w:szCs w:val="22"/>
        </w:rPr>
        <w:t>ach IAB node in the chain of nodes acts as child node towards upstream IAB node and parent towards downstream IAB node.</w:t>
      </w:r>
    </w:p>
    <w:p w14:paraId="1AADAAD1" w14:textId="7C857D04" w:rsidR="00584C2C" w:rsidRPr="00584C2C" w:rsidRDefault="00584C2C" w:rsidP="00584C2C">
      <w:pPr>
        <w:rPr>
          <w:rFonts w:cs="v4.2.0"/>
          <w:sz w:val="22"/>
          <w:szCs w:val="22"/>
          <w:lang w:val="en-US"/>
        </w:rPr>
      </w:pPr>
      <w:r w:rsidRPr="00584C2C">
        <w:rPr>
          <w:rFonts w:cs="v4.2.0"/>
          <w:sz w:val="22"/>
          <w:szCs w:val="22"/>
          <w:lang w:val="en-US"/>
        </w:rPr>
        <w:t xml:space="preserve">A child node retrieves its synchronization from its parent node (or Donor node) through </w:t>
      </w:r>
      <w:r w:rsidR="00BB4F1F" w:rsidRPr="00584C2C">
        <w:rPr>
          <w:rFonts w:cs="v4.2.0"/>
          <w:sz w:val="22"/>
          <w:szCs w:val="22"/>
          <w:lang w:val="en-US"/>
        </w:rPr>
        <w:t>OTA-S</w:t>
      </w:r>
      <w:r w:rsidR="00BB4F1F">
        <w:rPr>
          <w:rFonts w:cs="v4.2.0"/>
          <w:sz w:val="22"/>
          <w:szCs w:val="22"/>
          <w:lang w:val="en-US"/>
        </w:rPr>
        <w:t>,</w:t>
      </w:r>
      <w:r w:rsidRPr="00584C2C">
        <w:rPr>
          <w:rFonts w:cs="v4.2.0"/>
          <w:sz w:val="22"/>
          <w:szCs w:val="22"/>
          <w:lang w:val="en-US"/>
        </w:rPr>
        <w:t xml:space="preserve"> i.e. by receiving timing signals from the parent node timing signals and synchronizing its transmission timing towards the received timing. Examples of signals that can be used for acquiring timing are any type of reference signals transmitted by the donor or parent node. Examples of reference signals are signals in synchronization signal block (SSB) (e.g. PSS, SSS, PBCH DMRS </w:t>
      </w:r>
      <w:proofErr w:type="spellStart"/>
      <w:r w:rsidRPr="00584C2C">
        <w:rPr>
          <w:rFonts w:cs="v4.2.0"/>
          <w:sz w:val="22"/>
          <w:szCs w:val="22"/>
          <w:lang w:val="en-US"/>
        </w:rPr>
        <w:t>etc</w:t>
      </w:r>
      <w:proofErr w:type="spellEnd"/>
      <w:r w:rsidRPr="00584C2C">
        <w:rPr>
          <w:rFonts w:cs="v4.2.0"/>
          <w:sz w:val="22"/>
          <w:szCs w:val="22"/>
          <w:lang w:val="en-US"/>
        </w:rPr>
        <w:t xml:space="preserve">), CSI-RS etc.  For accurate </w:t>
      </w:r>
      <w:r w:rsidR="00BB4F1F">
        <w:rPr>
          <w:rFonts w:cs="v4.2.0"/>
          <w:sz w:val="22"/>
          <w:szCs w:val="22"/>
          <w:lang w:val="en-US"/>
        </w:rPr>
        <w:t xml:space="preserve">downlink transmission </w:t>
      </w:r>
      <w:r w:rsidRPr="00584C2C">
        <w:rPr>
          <w:rFonts w:cs="v4.2.0"/>
          <w:sz w:val="22"/>
          <w:szCs w:val="22"/>
          <w:lang w:val="en-US"/>
        </w:rPr>
        <w:t>synchronization</w:t>
      </w:r>
      <w:r w:rsidR="00756B31">
        <w:rPr>
          <w:rFonts w:cs="v4.2.0"/>
          <w:sz w:val="22"/>
          <w:szCs w:val="22"/>
          <w:lang w:val="en-US"/>
        </w:rPr>
        <w:t>,</w:t>
      </w:r>
      <w:r w:rsidRPr="00584C2C">
        <w:rPr>
          <w:rFonts w:cs="v4.2.0"/>
          <w:sz w:val="22"/>
          <w:szCs w:val="22"/>
          <w:lang w:val="en-US"/>
        </w:rPr>
        <w:t xml:space="preserve"> the child node also needs to compensate for the RF propagation time between parent and </w:t>
      </w:r>
      <w:r w:rsidR="00BB4F1F">
        <w:rPr>
          <w:rFonts w:cs="v4.2.0"/>
          <w:sz w:val="22"/>
          <w:szCs w:val="22"/>
          <w:lang w:val="en-US"/>
        </w:rPr>
        <w:t>itself</w:t>
      </w:r>
      <w:r w:rsidRPr="00584C2C">
        <w:rPr>
          <w:rFonts w:cs="v4.2.0"/>
          <w:sz w:val="22"/>
          <w:szCs w:val="22"/>
          <w:lang w:val="en-US"/>
        </w:rPr>
        <w:t>.</w:t>
      </w:r>
    </w:p>
    <w:p w14:paraId="137EDBC9" w14:textId="4EC6C40C" w:rsidR="00584C2C" w:rsidRPr="00584C2C" w:rsidRDefault="00584C2C" w:rsidP="00584C2C">
      <w:pPr>
        <w:rPr>
          <w:rFonts w:cs="v4.2.0"/>
          <w:sz w:val="22"/>
          <w:szCs w:val="22"/>
          <w:lang w:val="en-US"/>
        </w:rPr>
      </w:pPr>
      <w:r w:rsidRPr="00584C2C">
        <w:rPr>
          <w:rFonts w:cs="v4.2.0"/>
          <w:sz w:val="22"/>
          <w:szCs w:val="22"/>
          <w:lang w:val="en-US"/>
        </w:rPr>
        <w:t xml:space="preserve">Hence the OTA-S timing error </w:t>
      </w:r>
      <w:r w:rsidR="005C578B">
        <w:rPr>
          <w:rFonts w:cs="v4.2.0"/>
          <w:sz w:val="22"/>
          <w:szCs w:val="22"/>
          <w:lang w:val="en-US"/>
        </w:rPr>
        <w:t>has mainly</w:t>
      </w:r>
      <w:r w:rsidRPr="00584C2C">
        <w:rPr>
          <w:rFonts w:cs="v4.2.0"/>
          <w:sz w:val="22"/>
          <w:szCs w:val="22"/>
          <w:lang w:val="en-US"/>
        </w:rPr>
        <w:t xml:space="preserve"> two </w:t>
      </w:r>
      <w:r w:rsidR="005C578B">
        <w:rPr>
          <w:rFonts w:cs="v4.2.0"/>
          <w:sz w:val="22"/>
          <w:szCs w:val="22"/>
          <w:lang w:val="en-US"/>
        </w:rPr>
        <w:t>contributors</w:t>
      </w:r>
      <w:r w:rsidR="005C578B" w:rsidRPr="00584C2C">
        <w:rPr>
          <w:rFonts w:cs="v4.2.0"/>
          <w:sz w:val="22"/>
          <w:szCs w:val="22"/>
          <w:lang w:val="en-US"/>
        </w:rPr>
        <w:t xml:space="preserve"> </w:t>
      </w:r>
      <w:r w:rsidRPr="00584C2C">
        <w:rPr>
          <w:rFonts w:cs="v4.2.0"/>
          <w:sz w:val="22"/>
          <w:szCs w:val="22"/>
          <w:lang w:val="en-US"/>
        </w:rPr>
        <w:t>and related error sources.</w:t>
      </w:r>
    </w:p>
    <w:p w14:paraId="04C268EB" w14:textId="4E549E6E" w:rsidR="00584C2C" w:rsidRPr="00584C2C" w:rsidRDefault="00584C2C" w:rsidP="00584C2C">
      <w:pPr>
        <w:rPr>
          <w:rFonts w:cs="v4.2.0"/>
          <w:sz w:val="22"/>
          <w:szCs w:val="22"/>
          <w:lang w:val="en-US"/>
        </w:rPr>
      </w:pPr>
      <w:r w:rsidRPr="00584C2C">
        <w:rPr>
          <w:rFonts w:cs="v4.2.0"/>
          <w:sz w:val="22"/>
          <w:szCs w:val="22"/>
          <w:lang w:val="en-US"/>
        </w:rPr>
        <w:t xml:space="preserve">1) </w:t>
      </w:r>
      <w:r w:rsidR="00BB4F1F">
        <w:rPr>
          <w:rFonts w:cs="v4.2.0"/>
          <w:sz w:val="22"/>
          <w:szCs w:val="22"/>
          <w:lang w:val="en-US"/>
        </w:rPr>
        <w:t xml:space="preserve">Error in the </w:t>
      </w:r>
      <w:r w:rsidR="004844BB">
        <w:rPr>
          <w:rFonts w:cs="v4.2.0"/>
          <w:sz w:val="22"/>
          <w:szCs w:val="22"/>
          <w:lang w:val="en-US"/>
        </w:rPr>
        <w:t>p</w:t>
      </w:r>
      <w:r w:rsidRPr="00584C2C">
        <w:rPr>
          <w:rFonts w:cs="v4.2.0"/>
          <w:sz w:val="22"/>
          <w:szCs w:val="22"/>
          <w:lang w:val="en-US"/>
        </w:rPr>
        <w:t>arent-child link timings</w:t>
      </w:r>
    </w:p>
    <w:p w14:paraId="313FAA02" w14:textId="77777777" w:rsidR="00584C2C" w:rsidRPr="00584C2C" w:rsidRDefault="00584C2C" w:rsidP="00AB5EA0">
      <w:pPr>
        <w:ind w:left="568"/>
        <w:rPr>
          <w:rFonts w:cs="v4.2.0"/>
          <w:sz w:val="22"/>
          <w:szCs w:val="22"/>
          <w:lang w:val="en-US"/>
        </w:rPr>
      </w:pPr>
      <w:r w:rsidRPr="00584C2C">
        <w:rPr>
          <w:rFonts w:cs="v4.2.0"/>
          <w:sz w:val="22"/>
          <w:szCs w:val="22"/>
          <w:lang w:val="en-US"/>
        </w:rPr>
        <w:t>A) IAB child node DL RX tracking (received parent node DL @ IAB node)</w:t>
      </w:r>
    </w:p>
    <w:p w14:paraId="7269CFC3" w14:textId="7C809631" w:rsidR="00584C2C" w:rsidRPr="00584C2C" w:rsidRDefault="00584C2C" w:rsidP="00AB5EA0">
      <w:pPr>
        <w:ind w:left="568"/>
        <w:rPr>
          <w:rFonts w:cs="v4.2.0"/>
          <w:sz w:val="22"/>
          <w:szCs w:val="22"/>
          <w:lang w:val="en-US"/>
        </w:rPr>
      </w:pPr>
      <w:r w:rsidRPr="00584C2C">
        <w:rPr>
          <w:rFonts w:cs="v4.2.0"/>
          <w:sz w:val="22"/>
          <w:szCs w:val="22"/>
          <w:lang w:val="en-US"/>
        </w:rPr>
        <w:t xml:space="preserve">B) Translating IAB child DL RX to </w:t>
      </w:r>
      <w:r w:rsidR="00BB4F1F">
        <w:rPr>
          <w:rFonts w:cs="v4.2.0"/>
          <w:sz w:val="22"/>
          <w:szCs w:val="22"/>
          <w:lang w:val="en-US"/>
        </w:rPr>
        <w:t xml:space="preserve">its DL </w:t>
      </w:r>
      <w:r w:rsidRPr="00584C2C">
        <w:rPr>
          <w:rFonts w:cs="v4.2.0"/>
          <w:sz w:val="22"/>
          <w:szCs w:val="22"/>
          <w:lang w:val="en-US"/>
        </w:rPr>
        <w:t xml:space="preserve">TX </w:t>
      </w:r>
    </w:p>
    <w:p w14:paraId="6CDC288B" w14:textId="52FBE790" w:rsidR="00AB5EA0" w:rsidRDefault="00584C2C" w:rsidP="00584C2C">
      <w:pPr>
        <w:rPr>
          <w:rFonts w:cs="v4.2.0"/>
          <w:sz w:val="22"/>
          <w:szCs w:val="22"/>
          <w:lang w:val="en-US"/>
        </w:rPr>
      </w:pPr>
      <w:r w:rsidRPr="00584C2C">
        <w:rPr>
          <w:rFonts w:cs="v4.2.0"/>
          <w:sz w:val="22"/>
          <w:szCs w:val="22"/>
          <w:lang w:val="en-US"/>
        </w:rPr>
        <w:t>2</w:t>
      </w:r>
      <w:r w:rsidRPr="000654B5">
        <w:rPr>
          <w:rFonts w:cs="v4.2.0"/>
          <w:sz w:val="22"/>
          <w:szCs w:val="22"/>
          <w:lang w:val="en-US"/>
        </w:rPr>
        <w:t xml:space="preserve">) </w:t>
      </w:r>
      <w:r w:rsidR="00E53DED" w:rsidRPr="000654B5">
        <w:rPr>
          <w:rFonts w:cs="v4.2.0"/>
          <w:sz w:val="22"/>
          <w:szCs w:val="22"/>
          <w:lang w:val="en-US"/>
        </w:rPr>
        <w:t xml:space="preserve">Error </w:t>
      </w:r>
      <w:r w:rsidR="004844BB" w:rsidRPr="000654B5">
        <w:rPr>
          <w:rFonts w:cs="v4.2.0"/>
          <w:sz w:val="22"/>
          <w:szCs w:val="22"/>
          <w:lang w:val="en-US"/>
        </w:rPr>
        <w:t xml:space="preserve">in the </w:t>
      </w:r>
      <w:r w:rsidR="00BE7E1F">
        <w:rPr>
          <w:rFonts w:cs="v4.2.0"/>
          <w:sz w:val="22"/>
          <w:szCs w:val="22"/>
          <w:lang w:val="en-US"/>
        </w:rPr>
        <w:t>timing delay compensation</w:t>
      </w:r>
      <w:r w:rsidR="00BE7E1F" w:rsidRPr="00BE7E1F" w:rsidDel="004844BB">
        <w:rPr>
          <w:rFonts w:cs="v4.2.0"/>
          <w:sz w:val="22"/>
          <w:szCs w:val="22"/>
          <w:lang w:val="en-US"/>
        </w:rPr>
        <w:t xml:space="preserve"> </w:t>
      </w:r>
      <w:r w:rsidR="00BE7E1F">
        <w:rPr>
          <w:rFonts w:cs="v4.2.0"/>
          <w:sz w:val="22"/>
          <w:szCs w:val="22"/>
          <w:lang w:val="en-US"/>
        </w:rPr>
        <w:t xml:space="preserve">due to errors in </w:t>
      </w:r>
      <w:r w:rsidR="00E53DED">
        <w:rPr>
          <w:rFonts w:cs="v4.2.0"/>
          <w:sz w:val="22"/>
          <w:szCs w:val="22"/>
          <w:lang w:val="en-US"/>
        </w:rPr>
        <w:t>the o</w:t>
      </w:r>
      <w:r w:rsidRPr="00584C2C">
        <w:rPr>
          <w:rFonts w:cs="v4.2.0"/>
          <w:sz w:val="22"/>
          <w:szCs w:val="22"/>
          <w:lang w:val="en-US"/>
        </w:rPr>
        <w:t xml:space="preserve">ne-way RF propagation delay </w:t>
      </w:r>
      <w:r w:rsidR="00FE4DEE">
        <w:rPr>
          <w:rFonts w:cs="v4.2.0"/>
          <w:sz w:val="22"/>
          <w:szCs w:val="22"/>
          <w:lang w:val="en-US"/>
        </w:rPr>
        <w:t>(</w:t>
      </w:r>
      <w:proofErr w:type="spellStart"/>
      <w:r w:rsidR="00FE4DEE">
        <w:rPr>
          <w:rFonts w:cs="v4.2.0"/>
          <w:sz w:val="22"/>
          <w:szCs w:val="22"/>
          <w:lang w:val="en-US"/>
        </w:rPr>
        <w:t>Tp</w:t>
      </w:r>
      <w:proofErr w:type="spellEnd"/>
      <w:r w:rsidR="00FE4DEE">
        <w:rPr>
          <w:rFonts w:cs="v4.2.0"/>
          <w:sz w:val="22"/>
          <w:szCs w:val="22"/>
          <w:lang w:val="en-US"/>
        </w:rPr>
        <w:t xml:space="preserve">) </w:t>
      </w:r>
      <w:r w:rsidR="00BE7E1F">
        <w:rPr>
          <w:rFonts w:cs="v4.2.0"/>
          <w:sz w:val="22"/>
          <w:szCs w:val="22"/>
          <w:lang w:val="en-US"/>
        </w:rPr>
        <w:t xml:space="preserve">estimation </w:t>
      </w:r>
      <w:r w:rsidR="009D1450">
        <w:rPr>
          <w:rFonts w:cs="v4.2.0"/>
          <w:sz w:val="22"/>
          <w:szCs w:val="22"/>
          <w:lang w:val="en-US"/>
        </w:rPr>
        <w:t xml:space="preserve">between </w:t>
      </w:r>
      <w:r w:rsidR="006D66FE">
        <w:rPr>
          <w:rFonts w:cs="v4.2.0"/>
          <w:sz w:val="22"/>
          <w:szCs w:val="22"/>
          <w:lang w:val="en-US"/>
        </w:rPr>
        <w:t>parent and child node</w:t>
      </w:r>
      <w:r w:rsidR="004844BB">
        <w:rPr>
          <w:rFonts w:cs="v4.2.0"/>
          <w:sz w:val="22"/>
          <w:szCs w:val="22"/>
          <w:lang w:val="en-US"/>
        </w:rPr>
        <w:t>.</w:t>
      </w:r>
    </w:p>
    <w:p w14:paraId="2CEE4887" w14:textId="68A89256" w:rsidR="00584C2C" w:rsidRDefault="00584C2C" w:rsidP="00E96D4C">
      <w:pPr>
        <w:rPr>
          <w:rFonts w:cs="v4.2.0"/>
          <w:sz w:val="22"/>
          <w:szCs w:val="22"/>
          <w:lang w:val="en-US"/>
        </w:rPr>
      </w:pPr>
      <w:r w:rsidRPr="00584C2C">
        <w:rPr>
          <w:rFonts w:cs="v4.2.0"/>
          <w:sz w:val="22"/>
          <w:szCs w:val="22"/>
          <w:lang w:val="en-US"/>
        </w:rPr>
        <w:t xml:space="preserve">The total OTA-S timing </w:t>
      </w:r>
      <w:r w:rsidR="008415AB">
        <w:rPr>
          <w:rFonts w:cs="v4.2.0"/>
          <w:sz w:val="22"/>
          <w:szCs w:val="22"/>
          <w:lang w:val="en-US"/>
        </w:rPr>
        <w:t>error</w:t>
      </w:r>
      <w:r w:rsidR="000B3C05">
        <w:rPr>
          <w:rFonts w:cs="v4.2.0"/>
          <w:sz w:val="22"/>
          <w:szCs w:val="22"/>
          <w:lang w:val="en-US"/>
        </w:rPr>
        <w:t>,</w:t>
      </w:r>
      <w:r w:rsidR="008415AB" w:rsidRPr="00584C2C">
        <w:rPr>
          <w:rFonts w:cs="v4.2.0"/>
          <w:sz w:val="22"/>
          <w:szCs w:val="22"/>
          <w:lang w:val="en-US"/>
        </w:rPr>
        <w:t xml:space="preserve"> </w:t>
      </w:r>
      <w:r w:rsidR="000B3C05" w:rsidRPr="00584C2C">
        <w:rPr>
          <w:rFonts w:cs="v4.2.0"/>
          <w:sz w:val="22"/>
          <w:szCs w:val="22"/>
          <w:lang w:val="en-US"/>
        </w:rPr>
        <w:t>T</w:t>
      </w:r>
      <w:r w:rsidR="000B3C05" w:rsidRPr="009E0D0D">
        <w:rPr>
          <w:rFonts w:cs="v4.2.0"/>
          <w:sz w:val="22"/>
          <w:szCs w:val="22"/>
          <w:vertAlign w:val="subscript"/>
          <w:lang w:val="en-US"/>
        </w:rPr>
        <w:t>OTA-S</w:t>
      </w:r>
      <w:r w:rsidRPr="00584C2C">
        <w:rPr>
          <w:rFonts w:cs="v4.2.0"/>
          <w:sz w:val="22"/>
          <w:szCs w:val="22"/>
          <w:lang w:val="en-US"/>
        </w:rPr>
        <w:t xml:space="preserve">, is a function of the child node </w:t>
      </w:r>
      <w:r w:rsidR="008415AB">
        <w:rPr>
          <w:rFonts w:cs="v4.2.0"/>
          <w:sz w:val="22"/>
          <w:szCs w:val="22"/>
          <w:lang w:val="en-US"/>
        </w:rPr>
        <w:t xml:space="preserve">capabilities, </w:t>
      </w:r>
      <w:r w:rsidRPr="00584C2C">
        <w:rPr>
          <w:rFonts w:cs="v4.2.0"/>
          <w:sz w:val="22"/>
          <w:szCs w:val="22"/>
          <w:lang w:val="en-US"/>
        </w:rPr>
        <w:t xml:space="preserve">but also a strong function of </w:t>
      </w:r>
      <w:r w:rsidR="008415AB">
        <w:rPr>
          <w:rFonts w:cs="v4.2.0"/>
          <w:sz w:val="22"/>
          <w:szCs w:val="22"/>
          <w:lang w:val="en-US"/>
        </w:rPr>
        <w:t xml:space="preserve">BH </w:t>
      </w:r>
      <w:r w:rsidRPr="00584C2C">
        <w:rPr>
          <w:rFonts w:cs="v4.2.0"/>
          <w:sz w:val="22"/>
          <w:szCs w:val="22"/>
          <w:lang w:val="en-US"/>
        </w:rPr>
        <w:t xml:space="preserve">RF link characteristics. </w:t>
      </w:r>
      <w:r w:rsidR="00766BD3">
        <w:rPr>
          <w:rFonts w:cs="v4.2.0"/>
          <w:sz w:val="22"/>
          <w:szCs w:val="22"/>
          <w:lang w:val="en-US"/>
        </w:rPr>
        <w:t>T</w:t>
      </w:r>
      <w:r w:rsidRPr="00584C2C">
        <w:rPr>
          <w:rFonts w:cs="v4.2.0"/>
          <w:sz w:val="22"/>
          <w:szCs w:val="22"/>
          <w:lang w:val="en-US"/>
        </w:rPr>
        <w:t xml:space="preserve">ime stamp accuracy </w:t>
      </w:r>
      <w:r w:rsidR="00BE7E1F">
        <w:rPr>
          <w:rFonts w:cs="v4.2.0"/>
          <w:sz w:val="22"/>
          <w:szCs w:val="22"/>
          <w:lang w:val="en-US"/>
        </w:rPr>
        <w:t xml:space="preserve">has </w:t>
      </w:r>
      <w:r w:rsidRPr="00584C2C">
        <w:rPr>
          <w:rFonts w:cs="v4.2.0"/>
          <w:sz w:val="22"/>
          <w:szCs w:val="22"/>
          <w:lang w:val="en-US"/>
        </w:rPr>
        <w:t>dependencies towards SNR and BW</w:t>
      </w:r>
      <w:r w:rsidR="00766BD3">
        <w:rPr>
          <w:rFonts w:cs="v4.2.0"/>
          <w:sz w:val="22"/>
          <w:szCs w:val="22"/>
          <w:lang w:val="en-US"/>
        </w:rPr>
        <w:t>,</w:t>
      </w:r>
      <w:r w:rsidRPr="00584C2C">
        <w:rPr>
          <w:rFonts w:cs="v4.2.0"/>
          <w:sz w:val="22"/>
          <w:szCs w:val="22"/>
          <w:lang w:val="en-US"/>
        </w:rPr>
        <w:t xml:space="preserve"> but also </w:t>
      </w:r>
      <w:r w:rsidR="005C578B">
        <w:rPr>
          <w:rFonts w:cs="v4.2.0"/>
          <w:sz w:val="22"/>
          <w:szCs w:val="22"/>
          <w:lang w:val="en-US"/>
        </w:rPr>
        <w:t xml:space="preserve">the </w:t>
      </w:r>
      <w:r w:rsidR="005C578B" w:rsidRPr="00584C2C">
        <w:rPr>
          <w:rFonts w:cs="v4.2.0"/>
          <w:sz w:val="22"/>
          <w:szCs w:val="22"/>
          <w:lang w:val="en-US"/>
        </w:rPr>
        <w:t xml:space="preserve">characteristics </w:t>
      </w:r>
      <w:r w:rsidR="005C578B">
        <w:rPr>
          <w:rFonts w:cs="v4.2.0"/>
          <w:sz w:val="22"/>
          <w:szCs w:val="22"/>
          <w:lang w:val="en-US"/>
        </w:rPr>
        <w:t xml:space="preserve">of used </w:t>
      </w:r>
      <w:r w:rsidR="00BE7E1F">
        <w:rPr>
          <w:rFonts w:cs="v4.2.0"/>
          <w:sz w:val="22"/>
          <w:szCs w:val="22"/>
          <w:lang w:val="en-US"/>
        </w:rPr>
        <w:t xml:space="preserve">timing </w:t>
      </w:r>
      <w:r w:rsidRPr="00584C2C">
        <w:rPr>
          <w:rFonts w:cs="v4.2.0"/>
          <w:sz w:val="22"/>
          <w:szCs w:val="22"/>
          <w:lang w:val="en-US"/>
        </w:rPr>
        <w:t>reference signal</w:t>
      </w:r>
      <w:r w:rsidR="00766BD3">
        <w:rPr>
          <w:rFonts w:cs="v4.2.0"/>
          <w:sz w:val="22"/>
          <w:szCs w:val="22"/>
          <w:lang w:val="en-US"/>
        </w:rPr>
        <w:t>s</w:t>
      </w:r>
      <w:r w:rsidRPr="00584C2C">
        <w:rPr>
          <w:rFonts w:cs="v4.2.0"/>
          <w:sz w:val="22"/>
          <w:szCs w:val="22"/>
          <w:lang w:val="en-US"/>
        </w:rPr>
        <w:t xml:space="preserve"> </w:t>
      </w:r>
      <w:r w:rsidR="005C578B">
        <w:rPr>
          <w:rFonts w:cs="v4.2.0"/>
          <w:sz w:val="22"/>
          <w:szCs w:val="22"/>
          <w:lang w:val="en-US"/>
        </w:rPr>
        <w:t>matter</w:t>
      </w:r>
      <w:r w:rsidR="00E96D4C">
        <w:rPr>
          <w:rFonts w:cs="v4.2.0"/>
          <w:sz w:val="22"/>
          <w:szCs w:val="22"/>
          <w:lang w:val="en-US"/>
        </w:rPr>
        <w:t>.</w:t>
      </w:r>
    </w:p>
    <w:p w14:paraId="0BEF7C19" w14:textId="596D3F4F" w:rsidR="001B0536" w:rsidRDefault="00766BD3" w:rsidP="00584C2C">
      <w:pPr>
        <w:rPr>
          <w:rFonts w:cs="v4.2.0"/>
          <w:sz w:val="22"/>
          <w:szCs w:val="22"/>
          <w:lang w:val="en-US"/>
        </w:rPr>
      </w:pPr>
      <w:r>
        <w:rPr>
          <w:rFonts w:cs="v4.2.0"/>
          <w:sz w:val="22"/>
          <w:szCs w:val="22"/>
          <w:lang w:val="en-US"/>
        </w:rPr>
        <w:t>For b</w:t>
      </w:r>
      <w:r w:rsidR="005C578B">
        <w:rPr>
          <w:rFonts w:cs="v4.2.0"/>
          <w:sz w:val="22"/>
          <w:szCs w:val="22"/>
          <w:lang w:val="en-US"/>
        </w:rPr>
        <w:t xml:space="preserve">oth error sources, </w:t>
      </w:r>
      <w:r w:rsidR="00584C2C" w:rsidRPr="00584C2C">
        <w:rPr>
          <w:rFonts w:cs="v4.2.0"/>
          <w:sz w:val="22"/>
          <w:szCs w:val="22"/>
          <w:lang w:val="en-US"/>
        </w:rPr>
        <w:t xml:space="preserve">link </w:t>
      </w:r>
      <w:r w:rsidR="005C578B" w:rsidRPr="00584C2C">
        <w:rPr>
          <w:rFonts w:cs="v4.2.0"/>
          <w:sz w:val="22"/>
          <w:szCs w:val="22"/>
          <w:lang w:val="en-US"/>
        </w:rPr>
        <w:t xml:space="preserve">timing </w:t>
      </w:r>
      <w:r w:rsidR="00584C2C" w:rsidRPr="00584C2C">
        <w:rPr>
          <w:rFonts w:cs="v4.2.0"/>
          <w:sz w:val="22"/>
          <w:szCs w:val="22"/>
          <w:lang w:val="en-US"/>
        </w:rPr>
        <w:t>(#1 above) and RF delay compensation (#2)</w:t>
      </w:r>
      <w:r w:rsidR="005C578B">
        <w:rPr>
          <w:rFonts w:cs="v4.2.0"/>
          <w:sz w:val="22"/>
          <w:szCs w:val="22"/>
          <w:lang w:val="en-US"/>
        </w:rPr>
        <w:t>,</w:t>
      </w:r>
      <w:r w:rsidR="00584C2C" w:rsidRPr="00584C2C">
        <w:rPr>
          <w:rFonts w:cs="v4.2.0"/>
          <w:sz w:val="22"/>
          <w:szCs w:val="22"/>
          <w:lang w:val="en-US"/>
        </w:rPr>
        <w:t xml:space="preserve"> more </w:t>
      </w:r>
      <w:r w:rsidR="00BE7E1F">
        <w:rPr>
          <w:rFonts w:cs="v4.2.0"/>
          <w:sz w:val="22"/>
          <w:szCs w:val="22"/>
          <w:lang w:val="en-US"/>
        </w:rPr>
        <w:t xml:space="preserve">resources assigned for </w:t>
      </w:r>
      <w:r w:rsidR="00584C2C" w:rsidRPr="00584C2C">
        <w:rPr>
          <w:rFonts w:cs="v4.2.0"/>
          <w:sz w:val="22"/>
          <w:szCs w:val="22"/>
          <w:lang w:val="en-US"/>
        </w:rPr>
        <w:t>reference signals and repeated over time will reduce random statistical errors since averaged out</w:t>
      </w:r>
      <w:r w:rsidR="005C578B">
        <w:rPr>
          <w:rFonts w:cs="v4.2.0"/>
          <w:sz w:val="22"/>
          <w:szCs w:val="22"/>
          <w:lang w:val="en-US"/>
        </w:rPr>
        <w:t>,</w:t>
      </w:r>
      <w:r w:rsidR="00584C2C" w:rsidRPr="00584C2C">
        <w:rPr>
          <w:rFonts w:cs="v4.2.0"/>
          <w:sz w:val="22"/>
          <w:szCs w:val="22"/>
          <w:lang w:val="en-US"/>
        </w:rPr>
        <w:t xml:space="preserve"> i.e. OTA-S can be improved at expense of </w:t>
      </w:r>
      <w:r w:rsidR="000E6BC0">
        <w:rPr>
          <w:rFonts w:cs="v4.2.0"/>
          <w:sz w:val="22"/>
          <w:szCs w:val="22"/>
          <w:lang w:val="en-US"/>
        </w:rPr>
        <w:t xml:space="preserve">additional </w:t>
      </w:r>
      <w:r w:rsidR="007C3A29">
        <w:rPr>
          <w:rFonts w:cs="v4.2.0"/>
          <w:sz w:val="22"/>
          <w:szCs w:val="22"/>
          <w:lang w:val="en-US"/>
        </w:rPr>
        <w:t xml:space="preserve">signaling </w:t>
      </w:r>
      <w:r w:rsidR="000E6BC0">
        <w:rPr>
          <w:rFonts w:cs="v4.2.0"/>
          <w:sz w:val="22"/>
          <w:szCs w:val="22"/>
          <w:lang w:val="en-US"/>
        </w:rPr>
        <w:t>overhead</w:t>
      </w:r>
      <w:r w:rsidR="00584C2C" w:rsidRPr="00584C2C">
        <w:rPr>
          <w:rFonts w:cs="v4.2.0"/>
          <w:sz w:val="22"/>
          <w:szCs w:val="22"/>
          <w:lang w:val="en-US"/>
        </w:rPr>
        <w:t xml:space="preserve">. Since the RF channel </w:t>
      </w:r>
      <w:r w:rsidR="005C578B">
        <w:rPr>
          <w:rFonts w:cs="v4.2.0"/>
          <w:sz w:val="22"/>
          <w:szCs w:val="22"/>
          <w:lang w:val="en-US"/>
        </w:rPr>
        <w:t xml:space="preserve">properties </w:t>
      </w:r>
      <w:r w:rsidR="00100581">
        <w:rPr>
          <w:rFonts w:cs="v4.2.0"/>
          <w:sz w:val="22"/>
          <w:szCs w:val="22"/>
          <w:lang w:val="en-US"/>
        </w:rPr>
        <w:t>generally</w:t>
      </w:r>
      <w:r w:rsidR="00100581" w:rsidRPr="00584C2C">
        <w:rPr>
          <w:rFonts w:cs="v4.2.0"/>
          <w:sz w:val="22"/>
          <w:szCs w:val="22"/>
          <w:lang w:val="en-US"/>
        </w:rPr>
        <w:t xml:space="preserve"> </w:t>
      </w:r>
      <w:r w:rsidR="005C578B">
        <w:rPr>
          <w:rFonts w:cs="v4.2.0"/>
          <w:sz w:val="22"/>
          <w:szCs w:val="22"/>
          <w:lang w:val="en-US"/>
        </w:rPr>
        <w:t xml:space="preserve">can be </w:t>
      </w:r>
      <w:r w:rsidR="00584C2C" w:rsidRPr="00584C2C">
        <w:rPr>
          <w:rFonts w:cs="v4.2.0"/>
          <w:sz w:val="22"/>
          <w:szCs w:val="22"/>
          <w:lang w:val="en-US"/>
        </w:rPr>
        <w:t xml:space="preserve">considered static for stationary IAB nodes </w:t>
      </w:r>
      <w:r w:rsidR="00BE7E1F">
        <w:rPr>
          <w:rFonts w:cs="v4.2.0"/>
          <w:sz w:val="22"/>
          <w:szCs w:val="22"/>
          <w:lang w:val="en-US"/>
        </w:rPr>
        <w:t xml:space="preserve">and </w:t>
      </w:r>
      <w:r w:rsidR="00584C2C" w:rsidRPr="00584C2C">
        <w:rPr>
          <w:rFonts w:cs="v4.2.0"/>
          <w:sz w:val="22"/>
          <w:szCs w:val="22"/>
          <w:lang w:val="en-US"/>
        </w:rPr>
        <w:t xml:space="preserve">resources spent at commission of </w:t>
      </w:r>
      <w:r w:rsidR="009E0D0D">
        <w:rPr>
          <w:rFonts w:cs="v4.2.0"/>
          <w:sz w:val="22"/>
          <w:szCs w:val="22"/>
          <w:lang w:val="en-US"/>
        </w:rPr>
        <w:t xml:space="preserve">the IAB </w:t>
      </w:r>
      <w:r w:rsidR="00584C2C" w:rsidRPr="00584C2C">
        <w:rPr>
          <w:rFonts w:cs="v4.2.0"/>
          <w:sz w:val="22"/>
          <w:szCs w:val="22"/>
          <w:lang w:val="en-US"/>
        </w:rPr>
        <w:t>system</w:t>
      </w:r>
      <w:r w:rsidR="009E0D0D">
        <w:rPr>
          <w:rFonts w:cs="v4.2.0"/>
          <w:sz w:val="22"/>
          <w:szCs w:val="22"/>
          <w:lang w:val="en-US"/>
        </w:rPr>
        <w:t xml:space="preserve"> for reducing errors is important.</w:t>
      </w:r>
    </w:p>
    <w:p w14:paraId="2605FAD0" w14:textId="5CC95172" w:rsidR="009E0D0D" w:rsidRDefault="001B0536" w:rsidP="00584C2C">
      <w:pPr>
        <w:rPr>
          <w:rFonts w:cs="v4.2.0"/>
          <w:sz w:val="22"/>
          <w:szCs w:val="22"/>
          <w:lang w:val="en-US"/>
        </w:rPr>
      </w:pPr>
      <w:r>
        <w:rPr>
          <w:rFonts w:cs="v4.2.0"/>
          <w:sz w:val="22"/>
          <w:szCs w:val="22"/>
          <w:lang w:val="en-US"/>
        </w:rPr>
        <w:lastRenderedPageBreak/>
        <w:t>Static error</w:t>
      </w:r>
      <w:r w:rsidR="00766BD3">
        <w:rPr>
          <w:rFonts w:cs="v4.2.0"/>
          <w:sz w:val="22"/>
          <w:szCs w:val="22"/>
          <w:lang w:val="en-US"/>
        </w:rPr>
        <w:t xml:space="preserve">s in </w:t>
      </w:r>
      <w:proofErr w:type="spellStart"/>
      <w:r w:rsidR="00766BD3">
        <w:rPr>
          <w:rFonts w:cs="v4.2.0"/>
          <w:sz w:val="22"/>
          <w:szCs w:val="22"/>
          <w:lang w:val="en-US"/>
        </w:rPr>
        <w:t>Tp</w:t>
      </w:r>
      <w:proofErr w:type="spellEnd"/>
      <w:r w:rsidR="00766BD3">
        <w:rPr>
          <w:rFonts w:cs="v4.2.0"/>
          <w:sz w:val="22"/>
          <w:szCs w:val="22"/>
          <w:lang w:val="en-US"/>
        </w:rPr>
        <w:t xml:space="preserve"> estimation due to </w:t>
      </w:r>
      <w:r>
        <w:rPr>
          <w:rFonts w:cs="v4.2.0"/>
          <w:sz w:val="22"/>
          <w:szCs w:val="22"/>
          <w:lang w:val="en-US"/>
        </w:rPr>
        <w:t xml:space="preserve">delays in </w:t>
      </w:r>
      <w:r w:rsidR="00766BD3">
        <w:rPr>
          <w:rFonts w:cs="v4.2.0"/>
          <w:sz w:val="22"/>
          <w:szCs w:val="22"/>
          <w:lang w:val="en-US"/>
        </w:rPr>
        <w:t xml:space="preserve">the </w:t>
      </w:r>
      <w:r>
        <w:rPr>
          <w:rFonts w:cs="v4.2.0"/>
          <w:sz w:val="22"/>
          <w:szCs w:val="22"/>
          <w:lang w:val="en-US"/>
        </w:rPr>
        <w:t xml:space="preserve">RF frontend </w:t>
      </w:r>
      <w:r w:rsidR="0011607A">
        <w:rPr>
          <w:rFonts w:cs="v4.2.0"/>
          <w:sz w:val="22"/>
          <w:szCs w:val="22"/>
          <w:lang w:val="en-US"/>
        </w:rPr>
        <w:t xml:space="preserve">implementation </w:t>
      </w:r>
      <w:r>
        <w:rPr>
          <w:rFonts w:cs="v4.2.0"/>
          <w:sz w:val="22"/>
          <w:szCs w:val="22"/>
          <w:lang w:val="en-US"/>
        </w:rPr>
        <w:t xml:space="preserve">will be compensated for by round trip time (RTT) based </w:t>
      </w:r>
      <w:proofErr w:type="spellStart"/>
      <w:r>
        <w:rPr>
          <w:rFonts w:cs="v4.2.0"/>
          <w:sz w:val="22"/>
          <w:szCs w:val="22"/>
          <w:lang w:val="en-US"/>
        </w:rPr>
        <w:t>Tp</w:t>
      </w:r>
      <w:proofErr w:type="spellEnd"/>
      <w:r>
        <w:rPr>
          <w:rFonts w:cs="v4.2.0"/>
          <w:sz w:val="22"/>
          <w:szCs w:val="22"/>
          <w:lang w:val="en-US"/>
        </w:rPr>
        <w:t xml:space="preserve"> compensation methods</w:t>
      </w:r>
      <w:r w:rsidR="00766BD3">
        <w:rPr>
          <w:rFonts w:cs="v4.2.0"/>
          <w:sz w:val="22"/>
          <w:szCs w:val="22"/>
          <w:lang w:val="en-US"/>
        </w:rPr>
        <w:t>,</w:t>
      </w:r>
      <w:r>
        <w:rPr>
          <w:rFonts w:cs="v4.2.0"/>
          <w:sz w:val="22"/>
          <w:szCs w:val="22"/>
          <w:lang w:val="en-US"/>
        </w:rPr>
        <w:t xml:space="preserve"> but only if errors are symmetric in RX and TX chains i.e. implementation dependent.  </w:t>
      </w:r>
    </w:p>
    <w:p w14:paraId="0157C857" w14:textId="77777777" w:rsidR="009467B6" w:rsidRDefault="00663EF6" w:rsidP="00584C2C">
      <w:pPr>
        <w:rPr>
          <w:rFonts w:cs="v4.2.0"/>
          <w:sz w:val="22"/>
          <w:szCs w:val="22"/>
          <w:lang w:val="en-US"/>
        </w:rPr>
      </w:pPr>
      <w:r>
        <w:rPr>
          <w:rFonts w:cs="v4.2.0"/>
          <w:sz w:val="22"/>
          <w:szCs w:val="22"/>
          <w:lang w:val="en-US"/>
        </w:rPr>
        <w:t>I</w:t>
      </w:r>
      <w:r w:rsidR="00BE7E1F">
        <w:rPr>
          <w:rFonts w:cs="v4.2.0"/>
          <w:sz w:val="22"/>
          <w:szCs w:val="22"/>
          <w:lang w:val="en-US"/>
        </w:rPr>
        <w:t xml:space="preserve">n addition to benefits of averaging </w:t>
      </w:r>
      <w:proofErr w:type="spellStart"/>
      <w:r w:rsidR="00BE7E1F">
        <w:rPr>
          <w:rFonts w:cs="v4.2.0"/>
          <w:sz w:val="22"/>
          <w:szCs w:val="22"/>
          <w:lang w:val="en-US"/>
        </w:rPr>
        <w:t>effets</w:t>
      </w:r>
      <w:proofErr w:type="spellEnd"/>
      <w:r w:rsidR="00BE7E1F">
        <w:rPr>
          <w:rFonts w:cs="v4.2.0"/>
          <w:sz w:val="22"/>
          <w:szCs w:val="22"/>
          <w:lang w:val="en-US"/>
        </w:rPr>
        <w:t xml:space="preserve"> </w:t>
      </w:r>
      <w:r>
        <w:rPr>
          <w:rFonts w:cs="v4.2.0"/>
          <w:sz w:val="22"/>
          <w:szCs w:val="22"/>
          <w:lang w:val="en-US"/>
        </w:rPr>
        <w:t xml:space="preserve">through </w:t>
      </w:r>
      <w:r w:rsidR="00BE7E1F">
        <w:rPr>
          <w:rFonts w:cs="v4.2.0"/>
          <w:sz w:val="22"/>
          <w:szCs w:val="22"/>
          <w:lang w:val="en-US"/>
        </w:rPr>
        <w:t xml:space="preserve">repeated </w:t>
      </w:r>
      <w:proofErr w:type="spellStart"/>
      <w:r w:rsidR="00BE7E1F">
        <w:rPr>
          <w:rFonts w:cs="v4.2.0"/>
          <w:sz w:val="22"/>
          <w:szCs w:val="22"/>
          <w:lang w:val="en-US"/>
        </w:rPr>
        <w:t>measurments</w:t>
      </w:r>
      <w:proofErr w:type="spellEnd"/>
      <w:r>
        <w:rPr>
          <w:rFonts w:cs="v4.2.0"/>
          <w:sz w:val="22"/>
          <w:szCs w:val="22"/>
          <w:lang w:val="en-US"/>
        </w:rPr>
        <w:t xml:space="preserve">, </w:t>
      </w:r>
      <w:proofErr w:type="spellStart"/>
      <w:r>
        <w:rPr>
          <w:rFonts w:cs="v4.2.0"/>
          <w:sz w:val="22"/>
          <w:szCs w:val="22"/>
          <w:lang w:val="en-US"/>
        </w:rPr>
        <w:t>statictics</w:t>
      </w:r>
      <w:proofErr w:type="spellEnd"/>
      <w:r>
        <w:rPr>
          <w:rFonts w:cs="v4.2.0"/>
          <w:sz w:val="22"/>
          <w:szCs w:val="22"/>
          <w:lang w:val="en-US"/>
        </w:rPr>
        <w:t xml:space="preserve"> </w:t>
      </w:r>
      <w:r w:rsidR="00BE7E1F">
        <w:rPr>
          <w:rFonts w:cs="v4.2.0"/>
          <w:sz w:val="22"/>
          <w:szCs w:val="22"/>
          <w:lang w:val="en-US"/>
        </w:rPr>
        <w:t>would also</w:t>
      </w:r>
      <w:r>
        <w:rPr>
          <w:rFonts w:cs="v4.2.0"/>
          <w:sz w:val="22"/>
          <w:szCs w:val="22"/>
          <w:lang w:val="en-US"/>
        </w:rPr>
        <w:t xml:space="preserve"> serve as a</w:t>
      </w:r>
      <w:r w:rsidR="004B3DFA">
        <w:rPr>
          <w:rFonts w:cs="v4.2.0"/>
          <w:sz w:val="22"/>
          <w:szCs w:val="22"/>
          <w:lang w:val="en-US"/>
        </w:rPr>
        <w:t>n</w:t>
      </w:r>
      <w:r>
        <w:rPr>
          <w:rFonts w:cs="v4.2.0"/>
          <w:sz w:val="22"/>
          <w:szCs w:val="22"/>
          <w:lang w:val="en-US"/>
        </w:rPr>
        <w:t xml:space="preserve"> </w:t>
      </w:r>
      <w:r w:rsidR="001B0536">
        <w:rPr>
          <w:rFonts w:cs="v4.2.0"/>
          <w:sz w:val="22"/>
          <w:szCs w:val="22"/>
          <w:lang w:val="en-US"/>
        </w:rPr>
        <w:t>indication</w:t>
      </w:r>
      <w:r>
        <w:rPr>
          <w:rFonts w:cs="v4.2.0"/>
          <w:sz w:val="22"/>
          <w:szCs w:val="22"/>
          <w:lang w:val="en-US"/>
        </w:rPr>
        <w:t xml:space="preserve"> </w:t>
      </w:r>
      <w:r w:rsidR="001B0536">
        <w:rPr>
          <w:rFonts w:cs="v4.2.0"/>
          <w:sz w:val="22"/>
          <w:szCs w:val="22"/>
          <w:lang w:val="en-US"/>
        </w:rPr>
        <w:t xml:space="preserve">of </w:t>
      </w:r>
      <w:r w:rsidR="00BB69F8">
        <w:rPr>
          <w:rFonts w:cs="v4.2.0"/>
          <w:sz w:val="22"/>
          <w:szCs w:val="22"/>
          <w:lang w:val="en-US"/>
        </w:rPr>
        <w:t xml:space="preserve">achieved </w:t>
      </w:r>
      <w:r w:rsidR="00725FB2">
        <w:rPr>
          <w:rFonts w:cs="v4.2.0"/>
          <w:sz w:val="22"/>
          <w:szCs w:val="22"/>
          <w:lang w:val="en-US"/>
        </w:rPr>
        <w:t xml:space="preserve">stability </w:t>
      </w:r>
      <w:r w:rsidR="001B0536">
        <w:rPr>
          <w:rFonts w:cs="v4.2.0"/>
          <w:sz w:val="22"/>
          <w:szCs w:val="22"/>
          <w:lang w:val="en-US"/>
        </w:rPr>
        <w:t>for</w:t>
      </w:r>
      <w:r>
        <w:rPr>
          <w:rFonts w:cs="v4.2.0"/>
          <w:sz w:val="22"/>
          <w:szCs w:val="22"/>
          <w:lang w:val="en-US"/>
        </w:rPr>
        <w:t xml:space="preserve"> the </w:t>
      </w:r>
      <w:r w:rsidR="001B0536">
        <w:rPr>
          <w:rFonts w:cs="v4.2.0"/>
          <w:sz w:val="22"/>
          <w:szCs w:val="22"/>
          <w:lang w:val="en-US"/>
        </w:rPr>
        <w:t xml:space="preserve">derived </w:t>
      </w:r>
      <w:r>
        <w:rPr>
          <w:rFonts w:cs="v4.2.0"/>
          <w:sz w:val="22"/>
          <w:szCs w:val="22"/>
          <w:lang w:val="en-US"/>
        </w:rPr>
        <w:t>timing.</w:t>
      </w:r>
      <w:r w:rsidR="00BE7E1F">
        <w:rPr>
          <w:rFonts w:cs="v4.2.0"/>
          <w:sz w:val="22"/>
          <w:szCs w:val="22"/>
          <w:lang w:val="en-US"/>
        </w:rPr>
        <w:t xml:space="preserve"> </w:t>
      </w:r>
    </w:p>
    <w:p w14:paraId="1F64A2E8" w14:textId="6902931A" w:rsidR="00BE7E1F" w:rsidRDefault="004B4FA6" w:rsidP="00584C2C">
      <w:pPr>
        <w:rPr>
          <w:rFonts w:cs="v4.2.0"/>
          <w:sz w:val="22"/>
          <w:szCs w:val="22"/>
          <w:lang w:val="en-US"/>
        </w:rPr>
      </w:pPr>
      <w:r>
        <w:rPr>
          <w:rFonts w:cs="v4.2.0"/>
          <w:sz w:val="22"/>
          <w:szCs w:val="22"/>
          <w:lang w:val="en-US"/>
        </w:rPr>
        <w:t>Various m</w:t>
      </w:r>
      <w:r w:rsidR="00A45324">
        <w:rPr>
          <w:rFonts w:cs="v4.2.0"/>
          <w:sz w:val="22"/>
          <w:szCs w:val="22"/>
          <w:lang w:val="en-US"/>
        </w:rPr>
        <w:t>eans to reduce interference</w:t>
      </w:r>
      <w:r w:rsidR="001071C9">
        <w:rPr>
          <w:rFonts w:cs="v4.2.0"/>
          <w:sz w:val="22"/>
          <w:szCs w:val="22"/>
          <w:lang w:val="en-US"/>
        </w:rPr>
        <w:t xml:space="preserve"> </w:t>
      </w:r>
      <w:r w:rsidR="00B03E92">
        <w:rPr>
          <w:rFonts w:cs="v4.2.0"/>
          <w:sz w:val="22"/>
          <w:szCs w:val="22"/>
          <w:lang w:val="en-US"/>
        </w:rPr>
        <w:t xml:space="preserve">from neighbor cells </w:t>
      </w:r>
      <w:r w:rsidR="001071C9">
        <w:rPr>
          <w:rFonts w:cs="v4.2.0"/>
          <w:sz w:val="22"/>
          <w:szCs w:val="22"/>
          <w:lang w:val="en-US"/>
        </w:rPr>
        <w:t xml:space="preserve">towards timing reference </w:t>
      </w:r>
      <w:r w:rsidR="005D7F29">
        <w:rPr>
          <w:rFonts w:cs="v4.2.0"/>
          <w:sz w:val="22"/>
          <w:szCs w:val="22"/>
          <w:lang w:val="en-US"/>
        </w:rPr>
        <w:t xml:space="preserve">signals </w:t>
      </w:r>
      <w:r>
        <w:rPr>
          <w:rFonts w:cs="v4.2.0"/>
          <w:sz w:val="22"/>
          <w:szCs w:val="22"/>
          <w:lang w:val="en-US"/>
        </w:rPr>
        <w:t>e.g. through</w:t>
      </w:r>
      <w:r w:rsidR="005D7F29">
        <w:rPr>
          <w:rFonts w:cs="v4.2.0"/>
          <w:sz w:val="22"/>
          <w:szCs w:val="22"/>
          <w:lang w:val="en-US"/>
        </w:rPr>
        <w:t xml:space="preserve"> coordinated muting patterns would also </w:t>
      </w:r>
      <w:r>
        <w:rPr>
          <w:rFonts w:cs="v4.2.0"/>
          <w:sz w:val="22"/>
          <w:szCs w:val="22"/>
          <w:lang w:val="en-US"/>
        </w:rPr>
        <w:t>improve OTA-S accuracy.</w:t>
      </w:r>
      <w:r w:rsidR="00BE7E1F">
        <w:rPr>
          <w:rFonts w:cs="v4.2.0"/>
          <w:sz w:val="22"/>
          <w:szCs w:val="22"/>
          <w:lang w:val="en-US"/>
        </w:rPr>
        <w:t xml:space="preserve"> </w:t>
      </w:r>
    </w:p>
    <w:p w14:paraId="26B3369F" w14:textId="03416A1D" w:rsidR="009E0D0D" w:rsidRPr="00480EE4" w:rsidRDefault="009E0D0D" w:rsidP="00480EE4">
      <w:pPr>
        <w:ind w:left="284"/>
        <w:rPr>
          <w:rFonts w:cs="v4.2.0"/>
          <w:lang w:val="en-US"/>
        </w:rPr>
      </w:pPr>
      <w:r w:rsidRPr="00480EE4">
        <w:rPr>
          <w:rFonts w:cs="v4.2.0"/>
          <w:lang w:val="en-US"/>
        </w:rPr>
        <w:t xml:space="preserve">Note: </w:t>
      </w:r>
      <w:r w:rsidR="00480EE4" w:rsidRPr="00480EE4">
        <w:rPr>
          <w:rFonts w:cs="v4.2.0"/>
          <w:lang w:val="en-US"/>
        </w:rPr>
        <w:t xml:space="preserve">The </w:t>
      </w:r>
      <w:r w:rsidR="000B3C05">
        <w:rPr>
          <w:rFonts w:cs="v4.2.0"/>
          <w:lang w:val="en-US"/>
        </w:rPr>
        <w:t xml:space="preserve">Timing Error Limit </w:t>
      </w:r>
      <w:proofErr w:type="spellStart"/>
      <w:r w:rsidR="00480EE4" w:rsidRPr="00480EE4">
        <w:rPr>
          <w:rFonts w:cs="v4.2.0"/>
          <w:lang w:val="en-US"/>
        </w:rPr>
        <w:t>Te</w:t>
      </w:r>
      <w:proofErr w:type="spellEnd"/>
      <w:r w:rsidR="00480EE4" w:rsidRPr="00480EE4">
        <w:rPr>
          <w:rFonts w:cs="v4.2.0"/>
          <w:lang w:val="en-US"/>
        </w:rPr>
        <w:t xml:space="preserve"> in 38.133 </w:t>
      </w:r>
      <w:r w:rsidR="000B3C05">
        <w:rPr>
          <w:rFonts w:cs="v4.2.0"/>
          <w:lang w:val="en-US"/>
        </w:rPr>
        <w:t>(</w:t>
      </w:r>
      <w:r w:rsidR="000B3C05" w:rsidRPr="000B3C05">
        <w:rPr>
          <w:rFonts w:cs="v4.2.0"/>
          <w:lang w:val="en-US"/>
        </w:rPr>
        <w:t>Table 7.1.2-1</w:t>
      </w:r>
      <w:r w:rsidR="000B3C05">
        <w:rPr>
          <w:rFonts w:cs="v4.2.0"/>
          <w:lang w:val="en-US"/>
        </w:rPr>
        <w:t xml:space="preserve">) </w:t>
      </w:r>
      <w:r w:rsidR="00480EE4" w:rsidRPr="00480EE4">
        <w:rPr>
          <w:rFonts w:cs="v4.2.0"/>
          <w:lang w:val="en-US"/>
        </w:rPr>
        <w:t xml:space="preserve">corresponds to the UE </w:t>
      </w:r>
      <w:proofErr w:type="spellStart"/>
      <w:r w:rsidR="00480EE4" w:rsidRPr="00480EE4">
        <w:rPr>
          <w:rFonts w:cs="v4.2.0"/>
          <w:lang w:val="en-US"/>
        </w:rPr>
        <w:t>eqvivalent</w:t>
      </w:r>
      <w:proofErr w:type="spellEnd"/>
      <w:r w:rsidR="00480EE4" w:rsidRPr="00480EE4">
        <w:rPr>
          <w:rFonts w:cs="v4.2.0"/>
          <w:lang w:val="en-US"/>
        </w:rPr>
        <w:t xml:space="preserve"> </w:t>
      </w:r>
      <w:r w:rsidR="000B3C05">
        <w:rPr>
          <w:rFonts w:cs="v4.2.0"/>
          <w:lang w:val="en-US"/>
        </w:rPr>
        <w:t xml:space="preserve">of </w:t>
      </w:r>
      <w:r w:rsidR="00480EE4" w:rsidRPr="00480EE4">
        <w:rPr>
          <w:rFonts w:cs="v4.2.0"/>
          <w:lang w:val="en-US"/>
        </w:rPr>
        <w:t>#1 above</w:t>
      </w:r>
      <w:r w:rsidR="000B3C05">
        <w:rPr>
          <w:rFonts w:cs="v4.2.0"/>
          <w:lang w:val="en-US"/>
        </w:rPr>
        <w:t xml:space="preserve">. </w:t>
      </w:r>
      <w:r w:rsidR="004B3DFA">
        <w:rPr>
          <w:rFonts w:cs="v4.2.0"/>
          <w:lang w:val="en-US"/>
        </w:rPr>
        <w:t>H</w:t>
      </w:r>
      <w:r w:rsidR="004B3DFA" w:rsidRPr="00480EE4">
        <w:rPr>
          <w:rFonts w:cs="v4.2.0"/>
          <w:lang w:val="en-US"/>
        </w:rPr>
        <w:t>owever,</w:t>
      </w:r>
      <w:r w:rsidR="00480EE4" w:rsidRPr="00480EE4">
        <w:rPr>
          <w:rFonts w:cs="v4.2.0"/>
          <w:lang w:val="en-US"/>
        </w:rPr>
        <w:t xml:space="preserve"> it lacks BW and SNR boundary conditions</w:t>
      </w:r>
      <w:r w:rsidR="002E18EC">
        <w:rPr>
          <w:rFonts w:cs="v4.2.0"/>
          <w:lang w:val="en-US"/>
        </w:rPr>
        <w:t>. D</w:t>
      </w:r>
      <w:r w:rsidR="00480EE4" w:rsidRPr="00480EE4">
        <w:rPr>
          <w:rFonts w:cs="v4.2.0"/>
          <w:lang w:val="en-US"/>
        </w:rPr>
        <w:t xml:space="preserve">ue to </w:t>
      </w:r>
      <w:r w:rsidR="002E18EC">
        <w:rPr>
          <w:rFonts w:cs="v4.2.0"/>
          <w:lang w:val="en-US"/>
        </w:rPr>
        <w:t xml:space="preserve">a certain </w:t>
      </w:r>
      <w:r w:rsidR="00480EE4" w:rsidRPr="00480EE4">
        <w:rPr>
          <w:rFonts w:cs="v4.2.0"/>
          <w:lang w:val="en-US"/>
        </w:rPr>
        <w:t>SSB periodicity, low power</w:t>
      </w:r>
      <w:r w:rsidR="000B3C05">
        <w:rPr>
          <w:rFonts w:cs="v4.2.0"/>
          <w:lang w:val="en-US"/>
        </w:rPr>
        <w:t>-</w:t>
      </w:r>
      <w:r w:rsidR="00480EE4" w:rsidRPr="00480EE4">
        <w:rPr>
          <w:rFonts w:cs="v4.2.0"/>
          <w:lang w:val="en-US"/>
        </w:rPr>
        <w:t xml:space="preserve"> and sleep</w:t>
      </w:r>
      <w:r w:rsidR="000B3C05">
        <w:rPr>
          <w:rFonts w:cs="v4.2.0"/>
          <w:lang w:val="en-US"/>
        </w:rPr>
        <w:t>-</w:t>
      </w:r>
      <w:r w:rsidR="00480EE4" w:rsidRPr="00480EE4">
        <w:rPr>
          <w:rFonts w:cs="v4.2.0"/>
          <w:lang w:val="en-US"/>
        </w:rPr>
        <w:t>times</w:t>
      </w:r>
      <w:r w:rsidR="000B3C05">
        <w:rPr>
          <w:rFonts w:cs="v4.2.0"/>
          <w:lang w:val="en-US"/>
        </w:rPr>
        <w:t>,</w:t>
      </w:r>
      <w:r w:rsidR="00480EE4" w:rsidRPr="00480EE4">
        <w:rPr>
          <w:rFonts w:cs="v4.2.0"/>
          <w:lang w:val="en-US"/>
        </w:rPr>
        <w:t xml:space="preserve"> etc</w:t>
      </w:r>
      <w:r w:rsidR="000B3C05">
        <w:rPr>
          <w:rFonts w:cs="v4.2.0"/>
          <w:lang w:val="en-US"/>
        </w:rPr>
        <w:t>.,</w:t>
      </w:r>
      <w:r w:rsidR="00480EE4" w:rsidRPr="00480EE4">
        <w:rPr>
          <w:rFonts w:cs="v4.2.0"/>
          <w:lang w:val="en-US"/>
        </w:rPr>
        <w:t xml:space="preserve"> </w:t>
      </w:r>
      <w:r w:rsidR="000B3C05">
        <w:rPr>
          <w:rFonts w:cs="v4.2.0"/>
          <w:lang w:val="en-US"/>
        </w:rPr>
        <w:t xml:space="preserve">the timing error </w:t>
      </w:r>
      <w:r w:rsidR="00480EE4" w:rsidRPr="00480EE4">
        <w:rPr>
          <w:rFonts w:cs="v4.2.0"/>
          <w:lang w:val="en-US"/>
        </w:rPr>
        <w:t xml:space="preserve">cannot </w:t>
      </w:r>
      <w:r w:rsidR="000B3C05">
        <w:rPr>
          <w:rFonts w:cs="v4.2.0"/>
          <w:lang w:val="en-US"/>
        </w:rPr>
        <w:t>be expected</w:t>
      </w:r>
      <w:r w:rsidR="00A303AA">
        <w:rPr>
          <w:rFonts w:cs="v4.2.0"/>
          <w:lang w:val="en-US"/>
        </w:rPr>
        <w:t xml:space="preserve"> to </w:t>
      </w:r>
      <w:r w:rsidR="000B3C05">
        <w:rPr>
          <w:rFonts w:cs="v4.2.0"/>
          <w:lang w:val="en-US"/>
        </w:rPr>
        <w:t>show</w:t>
      </w:r>
      <w:r w:rsidR="000B3C05" w:rsidRPr="00480EE4">
        <w:rPr>
          <w:rFonts w:cs="v4.2.0"/>
          <w:lang w:val="en-US"/>
        </w:rPr>
        <w:t xml:space="preserve"> </w:t>
      </w:r>
      <w:r w:rsidR="00480EE4" w:rsidRPr="00480EE4">
        <w:rPr>
          <w:rFonts w:cs="v4.2.0"/>
          <w:lang w:val="en-US"/>
        </w:rPr>
        <w:t xml:space="preserve">averaging </w:t>
      </w:r>
      <w:r w:rsidR="000B3C05">
        <w:rPr>
          <w:rFonts w:cs="v4.2.0"/>
          <w:lang w:val="en-US"/>
        </w:rPr>
        <w:t>effects</w:t>
      </w:r>
      <w:r w:rsidR="002E18EC">
        <w:rPr>
          <w:rFonts w:cs="v4.2.0"/>
          <w:lang w:val="en-US"/>
        </w:rPr>
        <w:t>, i.e.</w:t>
      </w:r>
      <w:r w:rsidR="000B3C05">
        <w:rPr>
          <w:rFonts w:cs="v4.2.0"/>
          <w:lang w:val="en-US"/>
        </w:rPr>
        <w:t xml:space="preserve"> </w:t>
      </w:r>
      <w:r w:rsidR="00480EE4" w:rsidRPr="00480EE4">
        <w:rPr>
          <w:rFonts w:cs="v4.2.0"/>
          <w:lang w:val="en-US"/>
        </w:rPr>
        <w:t>reduce</w:t>
      </w:r>
      <w:r w:rsidR="002E18EC">
        <w:rPr>
          <w:rFonts w:cs="v4.2.0"/>
          <w:lang w:val="en-US"/>
        </w:rPr>
        <w:t>d</w:t>
      </w:r>
      <w:r w:rsidR="00480EE4" w:rsidRPr="00480EE4">
        <w:rPr>
          <w:rFonts w:cs="v4.2.0"/>
          <w:lang w:val="en-US"/>
        </w:rPr>
        <w:t xml:space="preserve"> random errors.</w:t>
      </w:r>
    </w:p>
    <w:p w14:paraId="744D76D4" w14:textId="4FFF351D" w:rsidR="00584C2C" w:rsidRPr="008579F9" w:rsidRDefault="009E0D0D" w:rsidP="00584C2C">
      <w:pPr>
        <w:rPr>
          <w:rFonts w:cs="v4.2.0"/>
          <w:b/>
          <w:sz w:val="22"/>
          <w:szCs w:val="22"/>
          <w:lang w:val="en-US"/>
        </w:rPr>
      </w:pPr>
      <w:r w:rsidRPr="008579F9">
        <w:rPr>
          <w:rFonts w:cs="v4.2.0"/>
          <w:b/>
          <w:sz w:val="22"/>
          <w:szCs w:val="22"/>
          <w:lang w:val="en-US"/>
        </w:rPr>
        <w:t>Observation</w:t>
      </w:r>
      <w:r w:rsidR="00233EA1">
        <w:rPr>
          <w:rFonts w:cs="v4.2.0"/>
          <w:b/>
          <w:sz w:val="22"/>
          <w:szCs w:val="22"/>
          <w:lang w:val="en-US"/>
        </w:rPr>
        <w:t xml:space="preserve"> </w:t>
      </w:r>
      <w:r w:rsidRPr="008579F9">
        <w:rPr>
          <w:rFonts w:cs="v4.2.0"/>
          <w:b/>
          <w:sz w:val="22"/>
          <w:szCs w:val="22"/>
          <w:lang w:val="en-US"/>
        </w:rPr>
        <w:t xml:space="preserve">2: </w:t>
      </w:r>
      <w:r w:rsidR="00480EE4" w:rsidRPr="008579F9">
        <w:rPr>
          <w:rFonts w:cs="v4.2.0"/>
          <w:b/>
          <w:sz w:val="22"/>
          <w:szCs w:val="22"/>
          <w:lang w:val="en-US"/>
        </w:rPr>
        <w:t xml:space="preserve">The OTA-S accuracy </w:t>
      </w:r>
      <w:r w:rsidR="00BB69F8">
        <w:rPr>
          <w:rFonts w:cs="v4.2.0"/>
          <w:b/>
          <w:sz w:val="22"/>
          <w:szCs w:val="22"/>
          <w:lang w:val="en-US"/>
        </w:rPr>
        <w:t xml:space="preserve">as part of a complete budget </w:t>
      </w:r>
      <w:r w:rsidR="00552B64">
        <w:rPr>
          <w:rFonts w:cs="v4.2.0"/>
          <w:b/>
          <w:sz w:val="22"/>
          <w:szCs w:val="22"/>
          <w:lang w:val="en-US"/>
        </w:rPr>
        <w:t xml:space="preserve">cannot be expressed as </w:t>
      </w:r>
      <w:r w:rsidR="008579F9" w:rsidRPr="008579F9">
        <w:rPr>
          <w:rFonts w:cs="v4.2.0"/>
          <w:b/>
          <w:sz w:val="22"/>
          <w:szCs w:val="22"/>
          <w:lang w:val="en-US"/>
        </w:rPr>
        <w:t>a single figure</w:t>
      </w:r>
      <w:r w:rsidR="000B3C05">
        <w:rPr>
          <w:rFonts w:cs="v4.2.0"/>
          <w:b/>
          <w:sz w:val="22"/>
          <w:szCs w:val="22"/>
          <w:lang w:val="en-US"/>
        </w:rPr>
        <w:t>;</w:t>
      </w:r>
      <w:r w:rsidR="008579F9" w:rsidRPr="008579F9">
        <w:rPr>
          <w:rFonts w:cs="v4.2.0"/>
          <w:b/>
          <w:sz w:val="22"/>
          <w:szCs w:val="22"/>
          <w:lang w:val="en-US"/>
        </w:rPr>
        <w:t xml:space="preserve"> it </w:t>
      </w:r>
      <w:r w:rsidR="00480EE4" w:rsidRPr="008579F9">
        <w:rPr>
          <w:rFonts w:cs="v4.2.0"/>
          <w:b/>
          <w:sz w:val="22"/>
          <w:szCs w:val="22"/>
          <w:lang w:val="en-US"/>
        </w:rPr>
        <w:t>depends o</w:t>
      </w:r>
      <w:r w:rsidR="00056509">
        <w:rPr>
          <w:rFonts w:cs="v4.2.0"/>
          <w:b/>
          <w:sz w:val="22"/>
          <w:szCs w:val="22"/>
          <w:lang w:val="en-US"/>
        </w:rPr>
        <w:t xml:space="preserve">n </w:t>
      </w:r>
      <w:r w:rsidR="00480EE4" w:rsidRPr="008579F9">
        <w:rPr>
          <w:rFonts w:cs="v4.2.0"/>
          <w:b/>
          <w:sz w:val="22"/>
          <w:szCs w:val="22"/>
          <w:lang w:val="en-US"/>
        </w:rPr>
        <w:t>a multitude of factors like BW, SNR</w:t>
      </w:r>
      <w:r w:rsidR="008579F9" w:rsidRPr="008579F9">
        <w:rPr>
          <w:rFonts w:cs="v4.2.0"/>
          <w:b/>
          <w:sz w:val="22"/>
          <w:szCs w:val="22"/>
          <w:lang w:val="en-US"/>
        </w:rPr>
        <w:t>, reference signal characteristics, hardware implementation, assigned patterns/repeatability of timing synchronization signals and methods assigned for accurate RF delay compensation.</w:t>
      </w:r>
      <w:r w:rsidR="00584C2C" w:rsidRPr="008579F9">
        <w:rPr>
          <w:rFonts w:cs="v4.2.0"/>
          <w:b/>
          <w:sz w:val="22"/>
          <w:szCs w:val="22"/>
          <w:lang w:val="en-US"/>
        </w:rPr>
        <w:t xml:space="preserve"> </w:t>
      </w:r>
      <w:r w:rsidR="009E4622">
        <w:rPr>
          <w:rFonts w:cs="v4.2.0"/>
          <w:b/>
          <w:sz w:val="22"/>
          <w:szCs w:val="22"/>
          <w:lang w:val="en-US"/>
        </w:rPr>
        <w:t xml:space="preserve">The needed accuracy </w:t>
      </w:r>
      <w:r w:rsidR="00BB69F8">
        <w:rPr>
          <w:rFonts w:cs="v4.2.0"/>
          <w:b/>
          <w:sz w:val="22"/>
          <w:szCs w:val="22"/>
          <w:lang w:val="en-US"/>
        </w:rPr>
        <w:t xml:space="preserve">per hop </w:t>
      </w:r>
      <w:r w:rsidR="009E4622">
        <w:rPr>
          <w:rFonts w:cs="v4.2.0"/>
          <w:b/>
          <w:sz w:val="22"/>
          <w:szCs w:val="22"/>
          <w:lang w:val="en-US"/>
        </w:rPr>
        <w:t xml:space="preserve">would also depend </w:t>
      </w:r>
      <w:r w:rsidR="000B3C05">
        <w:rPr>
          <w:rFonts w:cs="v4.2.0"/>
          <w:b/>
          <w:sz w:val="22"/>
          <w:szCs w:val="22"/>
          <w:lang w:val="en-US"/>
        </w:rPr>
        <w:t xml:space="preserve">on the </w:t>
      </w:r>
      <w:r w:rsidR="00BB69F8">
        <w:rPr>
          <w:rFonts w:cs="v4.2.0"/>
          <w:b/>
          <w:sz w:val="22"/>
          <w:szCs w:val="22"/>
          <w:lang w:val="en-US"/>
        </w:rPr>
        <w:t xml:space="preserve">target </w:t>
      </w:r>
      <w:r w:rsidR="009E4622">
        <w:rPr>
          <w:rFonts w:cs="v4.2.0"/>
          <w:b/>
          <w:sz w:val="22"/>
          <w:szCs w:val="22"/>
          <w:lang w:val="en-US"/>
        </w:rPr>
        <w:t xml:space="preserve">number of </w:t>
      </w:r>
      <w:r w:rsidR="00BB69F8">
        <w:rPr>
          <w:rFonts w:cs="v4.2.0"/>
          <w:b/>
          <w:sz w:val="22"/>
          <w:szCs w:val="22"/>
          <w:lang w:val="en-US"/>
        </w:rPr>
        <w:t xml:space="preserve">supported </w:t>
      </w:r>
      <w:r w:rsidR="00A1644E">
        <w:rPr>
          <w:rFonts w:cs="v4.2.0"/>
          <w:b/>
          <w:sz w:val="22"/>
          <w:szCs w:val="22"/>
          <w:lang w:val="en-US"/>
        </w:rPr>
        <w:t>IAB hops (N) and supported RAN services</w:t>
      </w:r>
      <w:r w:rsidR="007F41DF">
        <w:rPr>
          <w:rFonts w:cs="v4.2.0"/>
          <w:b/>
          <w:sz w:val="22"/>
          <w:szCs w:val="22"/>
          <w:lang w:val="en-US"/>
        </w:rPr>
        <w:t>.</w:t>
      </w:r>
      <w:r w:rsidR="00584C2C" w:rsidRPr="008579F9">
        <w:rPr>
          <w:rFonts w:cs="v4.2.0"/>
          <w:b/>
          <w:sz w:val="22"/>
          <w:szCs w:val="22"/>
          <w:lang w:val="en-US"/>
        </w:rPr>
        <w:t xml:space="preserve"> </w:t>
      </w:r>
    </w:p>
    <w:p w14:paraId="5AD48D6A" w14:textId="63029963" w:rsidR="00584C2C" w:rsidRPr="00584C2C" w:rsidRDefault="00584C2C" w:rsidP="00584C2C">
      <w:pPr>
        <w:rPr>
          <w:rFonts w:cs="v4.2.0"/>
          <w:sz w:val="22"/>
          <w:szCs w:val="22"/>
          <w:lang w:val="en-US"/>
        </w:rPr>
      </w:pPr>
      <w:r w:rsidRPr="00584C2C">
        <w:rPr>
          <w:rFonts w:cs="v4.2.0"/>
          <w:sz w:val="22"/>
          <w:szCs w:val="22"/>
          <w:lang w:val="en-US"/>
        </w:rPr>
        <w:t xml:space="preserve">The timing errors accumulates over an increasing number of hops (N), see </w:t>
      </w:r>
      <w:r w:rsidR="00BB69F8">
        <w:rPr>
          <w:rFonts w:cs="v4.2.0"/>
          <w:sz w:val="22"/>
          <w:szCs w:val="22"/>
          <w:lang w:val="en-US"/>
        </w:rPr>
        <w:fldChar w:fldCharType="begin"/>
      </w:r>
      <w:r w:rsidR="00BB69F8">
        <w:rPr>
          <w:rFonts w:cs="v4.2.0"/>
          <w:sz w:val="22"/>
          <w:szCs w:val="22"/>
          <w:lang w:val="en-US"/>
        </w:rPr>
        <w:instrText xml:space="preserve"> REF _Ref7176684 \h </w:instrText>
      </w:r>
      <w:r w:rsidR="00BB69F8">
        <w:rPr>
          <w:rFonts w:cs="v4.2.0"/>
          <w:sz w:val="22"/>
          <w:szCs w:val="22"/>
          <w:lang w:val="en-US"/>
        </w:rPr>
      </w:r>
      <w:r w:rsidR="00BB69F8">
        <w:rPr>
          <w:rFonts w:cs="v4.2.0"/>
          <w:sz w:val="22"/>
          <w:szCs w:val="22"/>
          <w:lang w:val="en-US"/>
        </w:rPr>
        <w:fldChar w:fldCharType="separate"/>
      </w:r>
      <w:r w:rsidR="009D3E68">
        <w:t xml:space="preserve">Figure </w:t>
      </w:r>
      <w:r w:rsidR="009D3E68">
        <w:rPr>
          <w:noProof/>
        </w:rPr>
        <w:t>1</w:t>
      </w:r>
      <w:r w:rsidR="00BB69F8">
        <w:rPr>
          <w:rFonts w:cs="v4.2.0"/>
          <w:sz w:val="22"/>
          <w:szCs w:val="22"/>
          <w:lang w:val="en-US"/>
        </w:rPr>
        <w:fldChar w:fldCharType="end"/>
      </w:r>
      <w:r w:rsidR="000B3C05">
        <w:rPr>
          <w:rFonts w:cs="v4.2.0"/>
          <w:sz w:val="22"/>
          <w:szCs w:val="22"/>
          <w:lang w:val="en-US"/>
        </w:rPr>
        <w:t>,</w:t>
      </w:r>
      <w:r w:rsidRPr="00584C2C">
        <w:rPr>
          <w:rFonts w:cs="v4.2.0"/>
          <w:sz w:val="22"/>
          <w:szCs w:val="22"/>
          <w:lang w:val="en-US"/>
        </w:rPr>
        <w:t xml:space="preserve"> and at </w:t>
      </w:r>
      <w:r w:rsidR="000B3C05">
        <w:rPr>
          <w:rFonts w:cs="v4.2.0"/>
          <w:sz w:val="22"/>
          <w:szCs w:val="22"/>
          <w:lang w:val="en-US"/>
        </w:rPr>
        <w:t xml:space="preserve">the </w:t>
      </w:r>
      <w:r w:rsidRPr="00584C2C">
        <w:rPr>
          <w:rFonts w:cs="v4.2.0"/>
          <w:sz w:val="22"/>
          <w:szCs w:val="22"/>
          <w:lang w:val="en-US"/>
        </w:rPr>
        <w:t>last node</w:t>
      </w:r>
      <w:r w:rsidR="000B3C05">
        <w:rPr>
          <w:rFonts w:cs="v4.2.0"/>
          <w:sz w:val="22"/>
          <w:szCs w:val="22"/>
          <w:lang w:val="en-US"/>
        </w:rPr>
        <w:t>, the</w:t>
      </w:r>
      <w:r w:rsidRPr="00584C2C">
        <w:rPr>
          <w:rFonts w:cs="v4.2.0"/>
          <w:sz w:val="22"/>
          <w:szCs w:val="22"/>
          <w:lang w:val="en-US"/>
        </w:rPr>
        <w:t xml:space="preserve"> total accumulated synchronization error can be expressed by the following equation (±1.5us </w:t>
      </w:r>
      <w:r w:rsidR="000B3C05">
        <w:rPr>
          <w:rFonts w:cs="v4.2.0"/>
          <w:sz w:val="22"/>
          <w:szCs w:val="22"/>
          <w:lang w:val="en-US"/>
        </w:rPr>
        <w:t>being the</w:t>
      </w:r>
      <w:r w:rsidRPr="00584C2C">
        <w:rPr>
          <w:rFonts w:cs="v4.2.0"/>
          <w:sz w:val="22"/>
          <w:szCs w:val="22"/>
          <w:lang w:val="en-US"/>
        </w:rPr>
        <w:t xml:space="preserve"> mandatory TDD cell phase sync):</w:t>
      </w:r>
    </w:p>
    <w:p w14:paraId="2741F2A7" w14:textId="77777777" w:rsidR="00584C2C" w:rsidRPr="00584C2C" w:rsidRDefault="00584C2C" w:rsidP="00584C2C">
      <w:pPr>
        <w:rPr>
          <w:rFonts w:cs="v4.2.0"/>
          <w:sz w:val="22"/>
          <w:szCs w:val="22"/>
          <w:lang w:val="en-US"/>
        </w:rPr>
      </w:pPr>
      <w:proofErr w:type="spellStart"/>
      <w:r w:rsidRPr="00584C2C">
        <w:rPr>
          <w:rFonts w:cs="v4.2.0"/>
          <w:sz w:val="22"/>
          <w:szCs w:val="22"/>
          <w:lang w:val="en-US"/>
        </w:rPr>
        <w:t>Ts</w:t>
      </w:r>
      <w:r w:rsidRPr="008579F9">
        <w:rPr>
          <w:rFonts w:cs="v4.2.0"/>
          <w:sz w:val="22"/>
          <w:szCs w:val="22"/>
          <w:vertAlign w:val="subscript"/>
          <w:lang w:val="en-US"/>
        </w:rPr>
        <w:t>yncS</w:t>
      </w:r>
      <w:proofErr w:type="spellEnd"/>
      <w:r w:rsidRPr="008579F9">
        <w:rPr>
          <w:rFonts w:cs="v4.2.0"/>
          <w:sz w:val="22"/>
          <w:szCs w:val="22"/>
          <w:vertAlign w:val="subscript"/>
          <w:lang w:val="en-US"/>
        </w:rPr>
        <w:t xml:space="preserve"> </w:t>
      </w:r>
      <w:r w:rsidRPr="00584C2C">
        <w:rPr>
          <w:rFonts w:cs="v4.2.0"/>
          <w:sz w:val="22"/>
          <w:szCs w:val="22"/>
          <w:lang w:val="en-US"/>
        </w:rPr>
        <w:t xml:space="preserve">+ </w:t>
      </w:r>
      <w:proofErr w:type="spellStart"/>
      <w:r w:rsidRPr="00584C2C">
        <w:rPr>
          <w:rFonts w:cs="v4.2.0"/>
          <w:sz w:val="22"/>
          <w:szCs w:val="22"/>
          <w:lang w:val="en-US"/>
        </w:rPr>
        <w:t>T</w:t>
      </w:r>
      <w:r w:rsidRPr="008579F9">
        <w:rPr>
          <w:rFonts w:cs="v4.2.0"/>
          <w:sz w:val="22"/>
          <w:szCs w:val="22"/>
          <w:vertAlign w:val="subscript"/>
          <w:lang w:val="en-US"/>
        </w:rPr>
        <w:t>hold_N</w:t>
      </w:r>
      <w:proofErr w:type="spellEnd"/>
      <w:r w:rsidRPr="008579F9">
        <w:rPr>
          <w:rFonts w:cs="v4.2.0"/>
          <w:sz w:val="22"/>
          <w:szCs w:val="22"/>
          <w:vertAlign w:val="subscript"/>
          <w:lang w:val="en-US"/>
        </w:rPr>
        <w:t xml:space="preserve"> </w:t>
      </w:r>
      <w:r w:rsidRPr="00584C2C">
        <w:rPr>
          <w:rFonts w:cs="v4.2.0"/>
          <w:sz w:val="22"/>
          <w:szCs w:val="22"/>
          <w:lang w:val="en-US"/>
        </w:rPr>
        <w:t xml:space="preserve">+ </w:t>
      </w:r>
      <w:proofErr w:type="spellStart"/>
      <w:r w:rsidRPr="00584C2C">
        <w:rPr>
          <w:rFonts w:cs="v4.2.0"/>
          <w:sz w:val="22"/>
          <w:szCs w:val="22"/>
          <w:lang w:val="en-US"/>
        </w:rPr>
        <w:t>T</w:t>
      </w:r>
      <w:r w:rsidRPr="008579F9">
        <w:rPr>
          <w:rFonts w:cs="v4.2.0"/>
          <w:sz w:val="22"/>
          <w:szCs w:val="22"/>
          <w:vertAlign w:val="subscript"/>
          <w:lang w:val="en-US"/>
        </w:rPr>
        <w:t>syncS</w:t>
      </w:r>
      <w:r w:rsidRPr="00584C2C">
        <w:rPr>
          <w:rFonts w:cs="v4.2.0"/>
          <w:sz w:val="22"/>
          <w:szCs w:val="22"/>
          <w:lang w:val="en-US"/>
        </w:rPr>
        <w:t>-gNB</w:t>
      </w:r>
      <w:proofErr w:type="spellEnd"/>
      <w:r w:rsidRPr="00584C2C">
        <w:rPr>
          <w:rFonts w:cs="v4.2.0"/>
          <w:sz w:val="22"/>
          <w:szCs w:val="22"/>
          <w:lang w:val="en-US"/>
        </w:rPr>
        <w:t xml:space="preserve"> + T</w:t>
      </w:r>
      <w:r w:rsidRPr="001458B8">
        <w:rPr>
          <w:rFonts w:cs="v4.2.0"/>
          <w:sz w:val="22"/>
          <w:szCs w:val="22"/>
          <w:vertAlign w:val="subscript"/>
          <w:lang w:val="en-US"/>
        </w:rPr>
        <w:t xml:space="preserve">OTA-S_1   </w:t>
      </w:r>
      <w:r w:rsidRPr="00584C2C">
        <w:rPr>
          <w:rFonts w:cs="v4.2.0"/>
          <w:sz w:val="22"/>
          <w:szCs w:val="22"/>
          <w:lang w:val="en-US"/>
        </w:rPr>
        <w:t>+ T</w:t>
      </w:r>
      <w:r w:rsidRPr="001458B8">
        <w:rPr>
          <w:rFonts w:cs="v4.2.0"/>
          <w:sz w:val="22"/>
          <w:szCs w:val="22"/>
          <w:vertAlign w:val="subscript"/>
          <w:lang w:val="en-US"/>
        </w:rPr>
        <w:t xml:space="preserve">OTA-S_2   </w:t>
      </w:r>
      <w:r w:rsidRPr="00584C2C">
        <w:rPr>
          <w:rFonts w:cs="v4.2.0"/>
          <w:sz w:val="22"/>
          <w:szCs w:val="22"/>
          <w:lang w:val="en-US"/>
        </w:rPr>
        <w:t>+ …+T</w:t>
      </w:r>
      <w:r w:rsidRPr="001458B8">
        <w:rPr>
          <w:rFonts w:cs="v4.2.0"/>
          <w:sz w:val="22"/>
          <w:szCs w:val="22"/>
          <w:vertAlign w:val="subscript"/>
          <w:lang w:val="en-US"/>
        </w:rPr>
        <w:t xml:space="preserve">OTA-S_N   </w:t>
      </w:r>
      <w:r w:rsidRPr="00584C2C">
        <w:rPr>
          <w:rFonts w:cs="v4.2.0"/>
          <w:sz w:val="22"/>
          <w:szCs w:val="22"/>
          <w:lang w:val="en-US"/>
        </w:rPr>
        <w:t xml:space="preserve">+ ≤ ± 1.5us </w:t>
      </w:r>
    </w:p>
    <w:p w14:paraId="7F321DDD" w14:textId="5C12177F" w:rsidR="00584C2C" w:rsidRDefault="00584C2C" w:rsidP="00584C2C">
      <w:pPr>
        <w:rPr>
          <w:rFonts w:cs="v4.2.0"/>
          <w:sz w:val="22"/>
          <w:szCs w:val="22"/>
          <w:lang w:val="en-US"/>
        </w:rPr>
      </w:pPr>
      <w:r w:rsidRPr="00584C2C">
        <w:rPr>
          <w:rFonts w:cs="v4.2.0"/>
          <w:sz w:val="22"/>
          <w:szCs w:val="22"/>
          <w:lang w:val="en-US"/>
        </w:rPr>
        <w:t xml:space="preserve">Where N </w:t>
      </w:r>
      <w:r w:rsidR="00D07AFD">
        <w:rPr>
          <w:rFonts w:cs="v4.2.0"/>
          <w:sz w:val="22"/>
          <w:szCs w:val="22"/>
          <w:lang w:val="en-US"/>
        </w:rPr>
        <w:t xml:space="preserve">is the </w:t>
      </w:r>
      <w:r w:rsidRPr="00584C2C">
        <w:rPr>
          <w:rFonts w:cs="v4.2.0"/>
          <w:sz w:val="22"/>
          <w:szCs w:val="22"/>
          <w:lang w:val="en-US"/>
        </w:rPr>
        <w:t xml:space="preserve">number </w:t>
      </w:r>
      <w:r w:rsidR="00D07AFD">
        <w:rPr>
          <w:rFonts w:cs="v4.2.0"/>
          <w:sz w:val="22"/>
          <w:szCs w:val="22"/>
          <w:lang w:val="en-US"/>
        </w:rPr>
        <w:t xml:space="preserve">of </w:t>
      </w:r>
      <w:r w:rsidRPr="00584C2C">
        <w:rPr>
          <w:rFonts w:cs="v4.2.0"/>
          <w:sz w:val="22"/>
          <w:szCs w:val="22"/>
          <w:lang w:val="en-US"/>
        </w:rPr>
        <w:t xml:space="preserve">OTA-S links (N=4 in </w:t>
      </w:r>
      <w:r w:rsidR="00BB69F8">
        <w:rPr>
          <w:rFonts w:cs="v4.2.0"/>
          <w:sz w:val="22"/>
          <w:szCs w:val="22"/>
          <w:lang w:val="en-US"/>
        </w:rPr>
        <w:fldChar w:fldCharType="begin"/>
      </w:r>
      <w:r w:rsidR="00BB69F8">
        <w:rPr>
          <w:rFonts w:cs="v4.2.0"/>
          <w:sz w:val="22"/>
          <w:szCs w:val="22"/>
          <w:lang w:val="en-US"/>
        </w:rPr>
        <w:instrText xml:space="preserve"> REF _Ref7176684 \h </w:instrText>
      </w:r>
      <w:r w:rsidR="00BB69F8">
        <w:rPr>
          <w:rFonts w:cs="v4.2.0"/>
          <w:sz w:val="22"/>
          <w:szCs w:val="22"/>
          <w:lang w:val="en-US"/>
        </w:rPr>
      </w:r>
      <w:r w:rsidR="00BB69F8">
        <w:rPr>
          <w:rFonts w:cs="v4.2.0"/>
          <w:sz w:val="22"/>
          <w:szCs w:val="22"/>
          <w:lang w:val="en-US"/>
        </w:rPr>
        <w:fldChar w:fldCharType="separate"/>
      </w:r>
      <w:r w:rsidR="009D3E68">
        <w:t xml:space="preserve">Figure </w:t>
      </w:r>
      <w:r w:rsidR="009D3E68">
        <w:rPr>
          <w:noProof/>
        </w:rPr>
        <w:t>1</w:t>
      </w:r>
      <w:r w:rsidR="00BB69F8">
        <w:rPr>
          <w:rFonts w:cs="v4.2.0"/>
          <w:sz w:val="22"/>
          <w:szCs w:val="22"/>
          <w:lang w:val="en-US"/>
        </w:rPr>
        <w:fldChar w:fldCharType="end"/>
      </w:r>
      <w:r w:rsidRPr="00584C2C">
        <w:rPr>
          <w:rFonts w:cs="v4.2.0"/>
          <w:sz w:val="22"/>
          <w:szCs w:val="22"/>
          <w:lang w:val="en-US"/>
        </w:rPr>
        <w:t xml:space="preserve">), </w:t>
      </w:r>
      <w:proofErr w:type="spellStart"/>
      <w:r w:rsidRPr="00584C2C">
        <w:rPr>
          <w:rFonts w:cs="v4.2.0"/>
          <w:sz w:val="22"/>
          <w:szCs w:val="22"/>
          <w:lang w:val="en-US"/>
        </w:rPr>
        <w:t>T</w:t>
      </w:r>
      <w:r w:rsidRPr="0078596B">
        <w:rPr>
          <w:rFonts w:cs="v4.2.0"/>
          <w:sz w:val="22"/>
          <w:szCs w:val="22"/>
          <w:vertAlign w:val="subscript"/>
          <w:lang w:val="en-US"/>
        </w:rPr>
        <w:t>hold_N</w:t>
      </w:r>
      <w:proofErr w:type="spellEnd"/>
      <w:r w:rsidRPr="0078596B">
        <w:rPr>
          <w:rFonts w:cs="v4.2.0"/>
          <w:sz w:val="22"/>
          <w:szCs w:val="22"/>
          <w:vertAlign w:val="subscript"/>
          <w:lang w:val="en-US"/>
        </w:rPr>
        <w:t xml:space="preserve"> </w:t>
      </w:r>
      <w:r w:rsidRPr="00584C2C">
        <w:rPr>
          <w:rFonts w:cs="v4.2.0"/>
          <w:sz w:val="22"/>
          <w:szCs w:val="22"/>
          <w:lang w:val="en-US"/>
        </w:rPr>
        <w:t>is holdover margin at last node (N).</w:t>
      </w:r>
    </w:p>
    <w:p w14:paraId="55B7BE92" w14:textId="4B705FDD" w:rsidR="00584C2C" w:rsidRPr="001458B8" w:rsidRDefault="00584C2C" w:rsidP="00584C2C">
      <w:pPr>
        <w:pStyle w:val="IvDInstructiontext"/>
        <w:rPr>
          <w:rFonts w:ascii="Times New Roman" w:hAnsi="Times New Roman" w:cs="v4.2.0"/>
          <w:i w:val="0"/>
          <w:color w:val="auto"/>
          <w:spacing w:val="0"/>
          <w:sz w:val="22"/>
          <w:szCs w:val="22"/>
        </w:rPr>
      </w:pPr>
      <w:r w:rsidRPr="001458B8">
        <w:rPr>
          <w:rFonts w:ascii="Times New Roman" w:hAnsi="Times New Roman" w:cs="v4.2.0"/>
          <w:i w:val="0"/>
          <w:color w:val="auto"/>
          <w:spacing w:val="0"/>
          <w:sz w:val="22"/>
          <w:szCs w:val="22"/>
        </w:rPr>
        <w:t xml:space="preserve">One clear effect </w:t>
      </w:r>
      <w:r w:rsidR="001458B8">
        <w:rPr>
          <w:rFonts w:ascii="Times New Roman" w:hAnsi="Times New Roman" w:cs="v4.2.0"/>
          <w:i w:val="0"/>
          <w:color w:val="auto"/>
          <w:spacing w:val="0"/>
          <w:sz w:val="22"/>
          <w:szCs w:val="22"/>
        </w:rPr>
        <w:t xml:space="preserve">sometimes forgotten, </w:t>
      </w:r>
      <w:r w:rsidRPr="001458B8">
        <w:rPr>
          <w:rFonts w:ascii="Times New Roman" w:hAnsi="Times New Roman" w:cs="v4.2.0"/>
          <w:i w:val="0"/>
          <w:color w:val="auto"/>
          <w:spacing w:val="0"/>
          <w:sz w:val="22"/>
          <w:szCs w:val="22"/>
        </w:rPr>
        <w:t xml:space="preserve">is that dependent where in the chain an IAB node </w:t>
      </w:r>
      <w:r w:rsidR="00801E6F">
        <w:rPr>
          <w:rFonts w:ascii="Times New Roman" w:hAnsi="Times New Roman" w:cs="v4.2.0"/>
          <w:i w:val="0"/>
          <w:color w:val="auto"/>
          <w:spacing w:val="0"/>
          <w:sz w:val="22"/>
          <w:szCs w:val="22"/>
        </w:rPr>
        <w:t xml:space="preserve">exists, it </w:t>
      </w:r>
      <w:r w:rsidRPr="001458B8">
        <w:rPr>
          <w:rFonts w:ascii="Times New Roman" w:hAnsi="Times New Roman" w:cs="v4.2.0"/>
          <w:i w:val="0"/>
          <w:color w:val="auto"/>
          <w:spacing w:val="0"/>
          <w:sz w:val="22"/>
          <w:szCs w:val="22"/>
        </w:rPr>
        <w:t>will operate at different synchronization accuracies</w:t>
      </w:r>
      <w:r w:rsidR="00D07AFD">
        <w:rPr>
          <w:rFonts w:ascii="Times New Roman" w:hAnsi="Times New Roman" w:cs="v4.2.0"/>
          <w:i w:val="0"/>
          <w:color w:val="auto"/>
          <w:spacing w:val="0"/>
          <w:sz w:val="22"/>
          <w:szCs w:val="22"/>
        </w:rPr>
        <w:t>.</w:t>
      </w:r>
      <w:r w:rsidRPr="001458B8">
        <w:rPr>
          <w:rFonts w:ascii="Times New Roman" w:hAnsi="Times New Roman" w:cs="v4.2.0"/>
          <w:i w:val="0"/>
          <w:color w:val="auto"/>
          <w:spacing w:val="0"/>
          <w:sz w:val="22"/>
          <w:szCs w:val="22"/>
        </w:rPr>
        <w:t xml:space="preserve"> </w:t>
      </w:r>
      <w:r w:rsidR="00D07AFD">
        <w:rPr>
          <w:rFonts w:ascii="Times New Roman" w:hAnsi="Times New Roman" w:cs="v4.2.0"/>
          <w:i w:val="0"/>
          <w:color w:val="auto"/>
          <w:spacing w:val="0"/>
          <w:sz w:val="22"/>
          <w:szCs w:val="22"/>
        </w:rPr>
        <w:t>This results in</w:t>
      </w:r>
      <w:r w:rsidRPr="001458B8">
        <w:rPr>
          <w:rFonts w:ascii="Times New Roman" w:hAnsi="Times New Roman" w:cs="v4.2.0"/>
          <w:i w:val="0"/>
          <w:color w:val="auto"/>
          <w:spacing w:val="0"/>
          <w:sz w:val="22"/>
          <w:szCs w:val="22"/>
        </w:rPr>
        <w:t xml:space="preserve"> different holdover margins</w:t>
      </w:r>
      <w:r w:rsidR="009E0D0D" w:rsidRPr="001458B8">
        <w:rPr>
          <w:rFonts w:ascii="Times New Roman" w:hAnsi="Times New Roman" w:cs="v4.2.0"/>
          <w:i w:val="0"/>
          <w:color w:val="auto"/>
          <w:spacing w:val="0"/>
          <w:sz w:val="22"/>
          <w:szCs w:val="22"/>
        </w:rPr>
        <w:t xml:space="preserve"> </w:t>
      </w:r>
      <w:r w:rsidR="00D07AFD">
        <w:rPr>
          <w:rFonts w:ascii="Times New Roman" w:hAnsi="Times New Roman" w:cs="v4.2.0"/>
          <w:i w:val="0"/>
          <w:color w:val="auto"/>
          <w:spacing w:val="0"/>
          <w:sz w:val="22"/>
          <w:szCs w:val="22"/>
        </w:rPr>
        <w:t xml:space="preserve">per node </w:t>
      </w:r>
      <w:r w:rsidR="009E0D0D" w:rsidRPr="001458B8">
        <w:rPr>
          <w:rFonts w:ascii="Times New Roman" w:hAnsi="Times New Roman" w:cs="v4.2.0"/>
          <w:i w:val="0"/>
          <w:color w:val="auto"/>
          <w:spacing w:val="0"/>
          <w:sz w:val="22"/>
          <w:szCs w:val="22"/>
        </w:rPr>
        <w:t xml:space="preserve">and thereby </w:t>
      </w:r>
      <w:r w:rsidR="0077121B">
        <w:rPr>
          <w:rFonts w:ascii="Times New Roman" w:hAnsi="Times New Roman" w:cs="v4.2.0"/>
          <w:i w:val="0"/>
          <w:color w:val="auto"/>
          <w:spacing w:val="0"/>
          <w:sz w:val="22"/>
          <w:szCs w:val="22"/>
        </w:rPr>
        <w:t>varying</w:t>
      </w:r>
      <w:r w:rsidR="009E0D0D" w:rsidRPr="001458B8">
        <w:rPr>
          <w:rFonts w:ascii="Times New Roman" w:hAnsi="Times New Roman" w:cs="v4.2.0"/>
          <w:i w:val="0"/>
          <w:color w:val="auto"/>
          <w:spacing w:val="0"/>
          <w:sz w:val="22"/>
          <w:szCs w:val="22"/>
        </w:rPr>
        <w:t xml:space="preserve"> levels of </w:t>
      </w:r>
      <w:r w:rsidR="008579F9" w:rsidRPr="001458B8">
        <w:rPr>
          <w:rFonts w:ascii="Times New Roman" w:hAnsi="Times New Roman" w:cs="v4.2.0"/>
          <w:i w:val="0"/>
          <w:color w:val="auto"/>
          <w:spacing w:val="0"/>
          <w:sz w:val="22"/>
          <w:szCs w:val="22"/>
        </w:rPr>
        <w:t>node</w:t>
      </w:r>
      <w:r w:rsidR="009E0D0D" w:rsidRPr="001458B8">
        <w:rPr>
          <w:rFonts w:ascii="Times New Roman" w:hAnsi="Times New Roman" w:cs="v4.2.0"/>
          <w:i w:val="0"/>
          <w:color w:val="auto"/>
          <w:spacing w:val="0"/>
          <w:sz w:val="22"/>
          <w:szCs w:val="22"/>
        </w:rPr>
        <w:t xml:space="preserve"> availability</w:t>
      </w:r>
      <w:r w:rsidR="0077121B">
        <w:rPr>
          <w:rFonts w:ascii="Times New Roman" w:hAnsi="Times New Roman" w:cs="v4.2.0"/>
          <w:i w:val="0"/>
          <w:color w:val="auto"/>
          <w:spacing w:val="0"/>
          <w:sz w:val="22"/>
          <w:szCs w:val="22"/>
        </w:rPr>
        <w:t xml:space="preserve"> (see Fig. 3)</w:t>
      </w:r>
      <w:r w:rsidRPr="001458B8">
        <w:rPr>
          <w:rFonts w:ascii="Times New Roman" w:hAnsi="Times New Roman" w:cs="v4.2.0"/>
          <w:i w:val="0"/>
          <w:color w:val="auto"/>
          <w:spacing w:val="0"/>
          <w:sz w:val="22"/>
          <w:szCs w:val="22"/>
        </w:rPr>
        <w:t>.</w:t>
      </w:r>
    </w:p>
    <w:p w14:paraId="426271E2" w14:textId="679B369B" w:rsidR="00584C2C" w:rsidRDefault="00584C2C" w:rsidP="00584C2C">
      <w:pPr>
        <w:rPr>
          <w:rFonts w:cs="v4.2.0"/>
          <w:sz w:val="22"/>
          <w:szCs w:val="22"/>
          <w:lang w:val="en-US"/>
        </w:rPr>
      </w:pPr>
    </w:p>
    <w:p w14:paraId="488AD776" w14:textId="1178AD13" w:rsidR="001458B8" w:rsidRDefault="001458B8" w:rsidP="00584C2C">
      <w:pPr>
        <w:rPr>
          <w:rFonts w:cs="v4.2.0"/>
          <w:sz w:val="22"/>
          <w:szCs w:val="22"/>
          <w:lang w:val="en-US"/>
        </w:rPr>
      </w:pPr>
      <w:r>
        <w:rPr>
          <w:i/>
          <w:noProof/>
        </w:rPr>
        <w:drawing>
          <wp:inline distT="0" distB="0" distL="0" distR="0" wp14:anchorId="5D947842" wp14:editId="23D66B52">
            <wp:extent cx="5831840" cy="168899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9658" cy="1697050"/>
                    </a:xfrm>
                    <a:prstGeom prst="rect">
                      <a:avLst/>
                    </a:prstGeom>
                    <a:noFill/>
                  </pic:spPr>
                </pic:pic>
              </a:graphicData>
            </a:graphic>
          </wp:inline>
        </w:drawing>
      </w:r>
    </w:p>
    <w:p w14:paraId="2CEE9D83" w14:textId="71953B9C" w:rsidR="00D63CE0" w:rsidRPr="0078596B" w:rsidRDefault="00D63CE0" w:rsidP="00D63CE0">
      <w:pPr>
        <w:pStyle w:val="Caption"/>
        <w:jc w:val="center"/>
        <w:rPr>
          <w:rFonts w:cs="v4.2.0"/>
          <w:i w:val="0"/>
          <w:color w:val="000000" w:themeColor="text1"/>
          <w:sz w:val="22"/>
          <w:szCs w:val="22"/>
        </w:rPr>
      </w:pPr>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3</w:t>
      </w:r>
      <w:r w:rsidRPr="0078596B">
        <w:rPr>
          <w:i w:val="0"/>
          <w:color w:val="000000" w:themeColor="text1"/>
        </w:rPr>
        <w:fldChar w:fldCharType="end"/>
      </w:r>
      <w:r w:rsidRPr="0078596B">
        <w:rPr>
          <w:i w:val="0"/>
          <w:color w:val="000000" w:themeColor="text1"/>
        </w:rPr>
        <w:t xml:space="preserve"> IAB node timing budgets</w:t>
      </w:r>
    </w:p>
    <w:p w14:paraId="47C8E84E" w14:textId="413A037E" w:rsidR="001458B8" w:rsidRDefault="0077121B" w:rsidP="001458B8">
      <w:pPr>
        <w:pStyle w:val="IvDInstructiontext"/>
        <w:rPr>
          <w:rFonts w:ascii="Times New Roman" w:hAnsi="Times New Roman" w:cs="v4.2.0"/>
          <w:i w:val="0"/>
          <w:color w:val="auto"/>
          <w:spacing w:val="0"/>
          <w:sz w:val="22"/>
          <w:szCs w:val="22"/>
        </w:rPr>
      </w:pPr>
      <w:r>
        <w:rPr>
          <w:rFonts w:ascii="Times New Roman" w:hAnsi="Times New Roman" w:cs="v4.2.0"/>
          <w:i w:val="0"/>
          <w:color w:val="auto"/>
          <w:spacing w:val="0"/>
          <w:sz w:val="22"/>
          <w:szCs w:val="22"/>
        </w:rPr>
        <w:t>With a larger</w:t>
      </w:r>
      <w:r w:rsidR="00E31E88">
        <w:rPr>
          <w:rFonts w:ascii="Times New Roman" w:hAnsi="Times New Roman" w:cs="v4.2.0"/>
          <w:i w:val="0"/>
          <w:color w:val="auto"/>
          <w:spacing w:val="0"/>
          <w:sz w:val="22"/>
          <w:szCs w:val="22"/>
        </w:rPr>
        <w:t xml:space="preserve"> number of </w:t>
      </w:r>
      <w:r w:rsidR="00FA522E">
        <w:rPr>
          <w:rFonts w:ascii="Times New Roman" w:hAnsi="Times New Roman" w:cs="v4.2.0"/>
          <w:i w:val="0"/>
          <w:color w:val="auto"/>
          <w:spacing w:val="0"/>
          <w:sz w:val="22"/>
          <w:szCs w:val="22"/>
        </w:rPr>
        <w:t xml:space="preserve">IAB </w:t>
      </w:r>
      <w:r w:rsidR="00801E6F">
        <w:rPr>
          <w:rFonts w:ascii="Times New Roman" w:hAnsi="Times New Roman" w:cs="v4.2.0"/>
          <w:i w:val="0"/>
          <w:color w:val="auto"/>
          <w:spacing w:val="0"/>
          <w:sz w:val="22"/>
          <w:szCs w:val="22"/>
        </w:rPr>
        <w:t xml:space="preserve">hops </w:t>
      </w:r>
      <w:r w:rsidR="001458B8" w:rsidRPr="001458B8">
        <w:rPr>
          <w:rFonts w:ascii="Times New Roman" w:hAnsi="Times New Roman" w:cs="v4.2.0"/>
          <w:i w:val="0"/>
          <w:color w:val="auto"/>
          <w:spacing w:val="0"/>
          <w:sz w:val="22"/>
          <w:szCs w:val="22"/>
        </w:rPr>
        <w:t>(</w:t>
      </w:r>
      <w:r>
        <w:rPr>
          <w:rFonts w:ascii="Times New Roman" w:hAnsi="Times New Roman" w:cs="v4.2.0"/>
          <w:i w:val="0"/>
          <w:color w:val="auto"/>
          <w:spacing w:val="0"/>
          <w:sz w:val="22"/>
          <w:szCs w:val="22"/>
        </w:rPr>
        <w:t xml:space="preserve">i.e. </w:t>
      </w:r>
      <w:r w:rsidR="00E31E88">
        <w:rPr>
          <w:rFonts w:ascii="Times New Roman" w:hAnsi="Times New Roman" w:cs="v4.2.0"/>
          <w:i w:val="0"/>
          <w:color w:val="auto"/>
          <w:spacing w:val="0"/>
          <w:sz w:val="22"/>
          <w:szCs w:val="22"/>
        </w:rPr>
        <w:t>large</w:t>
      </w:r>
      <w:r w:rsidR="001458B8" w:rsidRPr="001458B8">
        <w:rPr>
          <w:rFonts w:ascii="Times New Roman" w:hAnsi="Times New Roman" w:cs="v4.2.0"/>
          <w:i w:val="0"/>
          <w:color w:val="auto"/>
          <w:spacing w:val="0"/>
          <w:sz w:val="22"/>
          <w:szCs w:val="22"/>
        </w:rPr>
        <w:t xml:space="preserve"> N), </w:t>
      </w:r>
      <w:r>
        <w:rPr>
          <w:rFonts w:ascii="Times New Roman" w:hAnsi="Times New Roman" w:cs="v4.2.0"/>
          <w:i w:val="0"/>
          <w:color w:val="auto"/>
          <w:spacing w:val="0"/>
          <w:sz w:val="22"/>
          <w:szCs w:val="22"/>
        </w:rPr>
        <w:t>a larger</w:t>
      </w:r>
      <w:r w:rsidR="001458B8" w:rsidRPr="001458B8">
        <w:rPr>
          <w:rFonts w:ascii="Times New Roman" w:hAnsi="Times New Roman" w:cs="v4.2.0"/>
          <w:i w:val="0"/>
          <w:color w:val="auto"/>
          <w:spacing w:val="0"/>
          <w:sz w:val="22"/>
          <w:szCs w:val="22"/>
        </w:rPr>
        <w:t xml:space="preserve"> contribution from OTA-S would mean </w:t>
      </w:r>
      <w:r>
        <w:rPr>
          <w:rFonts w:ascii="Times New Roman" w:hAnsi="Times New Roman" w:cs="v4.2.0"/>
          <w:i w:val="0"/>
          <w:color w:val="auto"/>
          <w:spacing w:val="0"/>
          <w:sz w:val="22"/>
          <w:szCs w:val="22"/>
        </w:rPr>
        <w:t>lower</w:t>
      </w:r>
      <w:r w:rsidR="001458B8" w:rsidRPr="001458B8">
        <w:rPr>
          <w:rFonts w:ascii="Times New Roman" w:hAnsi="Times New Roman" w:cs="v4.2.0"/>
          <w:i w:val="0"/>
          <w:color w:val="auto"/>
          <w:spacing w:val="0"/>
          <w:sz w:val="22"/>
          <w:szCs w:val="22"/>
        </w:rPr>
        <w:t xml:space="preserve"> holdover margin </w:t>
      </w:r>
      <w:r>
        <w:rPr>
          <w:rFonts w:ascii="Times New Roman" w:hAnsi="Times New Roman" w:cs="v4.2.0"/>
          <w:i w:val="0"/>
          <w:color w:val="auto"/>
          <w:spacing w:val="0"/>
          <w:sz w:val="22"/>
          <w:szCs w:val="22"/>
        </w:rPr>
        <w:t>and</w:t>
      </w:r>
      <w:r w:rsidRPr="001458B8">
        <w:rPr>
          <w:rFonts w:ascii="Times New Roman" w:hAnsi="Times New Roman" w:cs="v4.2.0"/>
          <w:i w:val="0"/>
          <w:color w:val="auto"/>
          <w:spacing w:val="0"/>
          <w:sz w:val="22"/>
          <w:szCs w:val="22"/>
        </w:rPr>
        <w:t xml:space="preserve"> </w:t>
      </w:r>
      <w:r w:rsidR="001458B8" w:rsidRPr="001458B8">
        <w:rPr>
          <w:rFonts w:ascii="Times New Roman" w:hAnsi="Times New Roman" w:cs="v4.2.0"/>
          <w:i w:val="0"/>
          <w:color w:val="auto"/>
          <w:spacing w:val="0"/>
          <w:sz w:val="22"/>
          <w:szCs w:val="22"/>
        </w:rPr>
        <w:t>thereby lower availability of nodes further down in the chain. To some extent this could be compensated by more expensive oscillator (unfortunately cost increase is not linear), more redundant and stricter synchronization sources at Donor node input</w:t>
      </w:r>
      <w:r>
        <w:rPr>
          <w:rFonts w:ascii="Times New Roman" w:hAnsi="Times New Roman" w:cs="v4.2.0"/>
          <w:i w:val="0"/>
          <w:color w:val="auto"/>
          <w:spacing w:val="0"/>
          <w:sz w:val="22"/>
          <w:szCs w:val="22"/>
        </w:rPr>
        <w:t>,</w:t>
      </w:r>
      <w:r w:rsidR="001458B8" w:rsidRPr="001458B8">
        <w:rPr>
          <w:rFonts w:ascii="Times New Roman" w:hAnsi="Times New Roman" w:cs="v4.2.0"/>
          <w:i w:val="0"/>
          <w:color w:val="auto"/>
          <w:spacing w:val="0"/>
          <w:sz w:val="22"/>
          <w:szCs w:val="22"/>
        </w:rPr>
        <w:t xml:space="preserve"> which also could add cost of deployment significantly</w:t>
      </w:r>
      <w:r>
        <w:rPr>
          <w:rFonts w:ascii="Times New Roman" w:hAnsi="Times New Roman" w:cs="v4.2.0"/>
          <w:i w:val="0"/>
          <w:color w:val="auto"/>
          <w:spacing w:val="0"/>
          <w:sz w:val="22"/>
          <w:szCs w:val="22"/>
        </w:rPr>
        <w:t xml:space="preserve"> </w:t>
      </w:r>
      <w:r w:rsidR="006B21A1">
        <w:rPr>
          <w:rFonts w:ascii="Times New Roman" w:hAnsi="Times New Roman" w:cs="v4.2.0"/>
          <w:i w:val="0"/>
          <w:color w:val="auto"/>
          <w:spacing w:val="0"/>
          <w:sz w:val="22"/>
          <w:szCs w:val="22"/>
        </w:rPr>
        <w:t>–</w:t>
      </w:r>
      <w:r>
        <w:rPr>
          <w:rFonts w:ascii="Times New Roman" w:hAnsi="Times New Roman" w:cs="v4.2.0"/>
          <w:i w:val="0"/>
          <w:color w:val="auto"/>
          <w:spacing w:val="0"/>
          <w:sz w:val="22"/>
          <w:szCs w:val="22"/>
        </w:rPr>
        <w:t xml:space="preserve"> </w:t>
      </w:r>
      <w:r w:rsidR="006B21A1">
        <w:rPr>
          <w:rFonts w:ascii="Times New Roman" w:hAnsi="Times New Roman" w:cs="v4.2.0"/>
          <w:i w:val="0"/>
          <w:color w:val="auto"/>
          <w:spacing w:val="0"/>
          <w:sz w:val="22"/>
          <w:szCs w:val="22"/>
        </w:rPr>
        <w:t>this is</w:t>
      </w:r>
      <w:r w:rsidR="00E95164">
        <w:rPr>
          <w:rFonts w:ascii="Times New Roman" w:hAnsi="Times New Roman" w:cs="v4.2.0"/>
          <w:i w:val="0"/>
          <w:color w:val="auto"/>
          <w:spacing w:val="0"/>
          <w:sz w:val="22"/>
          <w:szCs w:val="22"/>
        </w:rPr>
        <w:t xml:space="preserve"> </w:t>
      </w:r>
      <w:r w:rsidR="001458B8" w:rsidRPr="001458B8">
        <w:rPr>
          <w:rFonts w:ascii="Times New Roman" w:hAnsi="Times New Roman" w:cs="v4.2.0"/>
          <w:i w:val="0"/>
          <w:color w:val="auto"/>
          <w:spacing w:val="0"/>
          <w:sz w:val="22"/>
          <w:szCs w:val="22"/>
        </w:rPr>
        <w:t xml:space="preserve">somewhat counterproductive since one main purpose with IAB nodes was to reduce </w:t>
      </w:r>
      <w:r w:rsidR="006B21A1">
        <w:rPr>
          <w:rFonts w:ascii="Times New Roman" w:hAnsi="Times New Roman" w:cs="v4.2.0"/>
          <w:i w:val="0"/>
          <w:color w:val="auto"/>
          <w:spacing w:val="0"/>
          <w:sz w:val="22"/>
          <w:szCs w:val="22"/>
        </w:rPr>
        <w:t xml:space="preserve">deployment </w:t>
      </w:r>
      <w:r w:rsidR="001458B8" w:rsidRPr="001458B8">
        <w:rPr>
          <w:rFonts w:ascii="Times New Roman" w:hAnsi="Times New Roman" w:cs="v4.2.0"/>
          <w:i w:val="0"/>
          <w:color w:val="auto"/>
          <w:spacing w:val="0"/>
          <w:sz w:val="22"/>
          <w:szCs w:val="22"/>
        </w:rPr>
        <w:t xml:space="preserve">cost. </w:t>
      </w:r>
    </w:p>
    <w:p w14:paraId="55081DDF" w14:textId="77777777" w:rsidR="003B5742" w:rsidRDefault="003B5742" w:rsidP="001458B8">
      <w:pPr>
        <w:rPr>
          <w:rFonts w:cs="v4.2.0"/>
          <w:b/>
          <w:sz w:val="22"/>
          <w:szCs w:val="22"/>
          <w:lang w:val="en-US"/>
        </w:rPr>
      </w:pPr>
    </w:p>
    <w:p w14:paraId="4EE4C6A2" w14:textId="7E181767" w:rsidR="001458B8" w:rsidRDefault="001458B8" w:rsidP="001458B8">
      <w:pPr>
        <w:rPr>
          <w:rFonts w:cs="v4.2.0"/>
          <w:b/>
          <w:sz w:val="22"/>
          <w:szCs w:val="22"/>
          <w:lang w:val="en-US"/>
        </w:rPr>
      </w:pPr>
      <w:r w:rsidRPr="008579F9">
        <w:rPr>
          <w:rFonts w:cs="v4.2.0"/>
          <w:b/>
          <w:sz w:val="22"/>
          <w:szCs w:val="22"/>
          <w:lang w:val="en-US"/>
        </w:rPr>
        <w:t>Observation</w:t>
      </w:r>
      <w:r w:rsidR="00233EA1">
        <w:rPr>
          <w:rFonts w:cs="v4.2.0"/>
          <w:b/>
          <w:sz w:val="22"/>
          <w:szCs w:val="22"/>
          <w:lang w:val="en-US"/>
        </w:rPr>
        <w:t xml:space="preserve"> </w:t>
      </w:r>
      <w:r w:rsidRPr="008579F9">
        <w:rPr>
          <w:rFonts w:cs="v4.2.0"/>
          <w:b/>
          <w:sz w:val="22"/>
          <w:szCs w:val="22"/>
          <w:lang w:val="en-US"/>
        </w:rPr>
        <w:t xml:space="preserve">3: Rather than focusing on </w:t>
      </w:r>
      <w:r w:rsidR="00D9076F">
        <w:rPr>
          <w:rFonts w:cs="v4.2.0"/>
          <w:b/>
          <w:sz w:val="22"/>
          <w:szCs w:val="22"/>
          <w:lang w:val="en-US"/>
        </w:rPr>
        <w:t xml:space="preserve">specific </w:t>
      </w:r>
      <w:r w:rsidRPr="008579F9">
        <w:rPr>
          <w:rFonts w:cs="v4.2.0"/>
          <w:b/>
          <w:sz w:val="22"/>
          <w:szCs w:val="22"/>
          <w:lang w:val="en-US"/>
        </w:rPr>
        <w:t>figures</w:t>
      </w:r>
      <w:r>
        <w:rPr>
          <w:rFonts w:cs="v4.2.0"/>
          <w:b/>
          <w:sz w:val="22"/>
          <w:szCs w:val="22"/>
          <w:lang w:val="en-US"/>
        </w:rPr>
        <w:t xml:space="preserve"> for OTA-S</w:t>
      </w:r>
      <w:r w:rsidRPr="008579F9">
        <w:rPr>
          <w:rFonts w:cs="v4.2.0"/>
          <w:b/>
          <w:sz w:val="22"/>
          <w:szCs w:val="22"/>
          <w:lang w:val="en-US"/>
        </w:rPr>
        <w:t>, the most important is to allow methods that allows for accurate OTA-S</w:t>
      </w:r>
      <w:r>
        <w:rPr>
          <w:rFonts w:cs="v4.2.0"/>
          <w:b/>
          <w:sz w:val="22"/>
          <w:szCs w:val="22"/>
          <w:lang w:val="en-US"/>
        </w:rPr>
        <w:t>.</w:t>
      </w:r>
    </w:p>
    <w:p w14:paraId="649EA877" w14:textId="7E7CD00A" w:rsidR="00392D54" w:rsidRDefault="00054C62" w:rsidP="00392D54">
      <w:pPr>
        <w:rPr>
          <w:rFonts w:cs="v4.2.0"/>
          <w:sz w:val="22"/>
          <w:szCs w:val="22"/>
          <w:lang w:val="en-US"/>
        </w:rPr>
      </w:pPr>
      <w:r>
        <w:rPr>
          <w:rFonts w:cs="v4.2.0"/>
          <w:sz w:val="22"/>
          <w:szCs w:val="22"/>
          <w:lang w:val="en-US"/>
        </w:rPr>
        <w:lastRenderedPageBreak/>
        <w:t>To our understanding</w:t>
      </w:r>
      <w:r w:rsidR="006B21A1">
        <w:rPr>
          <w:rFonts w:cs="v4.2.0"/>
          <w:sz w:val="22"/>
          <w:szCs w:val="22"/>
          <w:lang w:val="en-US"/>
        </w:rPr>
        <w:t>,</w:t>
      </w:r>
      <w:r w:rsidR="00BE6D28" w:rsidRPr="00BE6D28">
        <w:rPr>
          <w:rFonts w:cs="v4.2.0"/>
          <w:sz w:val="22"/>
          <w:szCs w:val="22"/>
          <w:lang w:val="en-US"/>
        </w:rPr>
        <w:t xml:space="preserve"> </w:t>
      </w:r>
      <w:r w:rsidR="00BE6D28">
        <w:rPr>
          <w:rFonts w:cs="v4.2.0"/>
          <w:sz w:val="22"/>
          <w:szCs w:val="22"/>
          <w:lang w:val="en-US"/>
        </w:rPr>
        <w:t xml:space="preserve">the </w:t>
      </w:r>
      <w:r w:rsidR="006B21A1">
        <w:rPr>
          <w:rFonts w:cs="v4.2.0"/>
          <w:sz w:val="22"/>
          <w:szCs w:val="22"/>
          <w:lang w:val="en-US"/>
        </w:rPr>
        <w:t xml:space="preserve">estimation of the </w:t>
      </w:r>
      <w:r w:rsidR="00BE6D28">
        <w:rPr>
          <w:rFonts w:cs="v4.2.0"/>
          <w:sz w:val="22"/>
          <w:szCs w:val="22"/>
          <w:lang w:val="en-US"/>
        </w:rPr>
        <w:t xml:space="preserve">RF propagation delay (#2 above) </w:t>
      </w:r>
      <w:r w:rsidR="006B21A1">
        <w:rPr>
          <w:rFonts w:cs="v4.2.0"/>
          <w:sz w:val="22"/>
          <w:szCs w:val="22"/>
          <w:lang w:val="en-US"/>
        </w:rPr>
        <w:t>involves the</w:t>
      </w:r>
      <w:r w:rsidR="00BE6D28">
        <w:rPr>
          <w:rFonts w:cs="v4.2.0"/>
          <w:sz w:val="22"/>
          <w:szCs w:val="22"/>
          <w:lang w:val="en-US"/>
        </w:rPr>
        <w:t xml:space="preserve"> existing </w:t>
      </w:r>
      <w:r w:rsidR="006B21A1">
        <w:rPr>
          <w:rFonts w:cs="v4.2.0"/>
          <w:sz w:val="22"/>
          <w:szCs w:val="22"/>
          <w:lang w:val="en-US"/>
        </w:rPr>
        <w:t>Timing Advance (TA)</w:t>
      </w:r>
      <w:r w:rsidR="00BE6D28">
        <w:rPr>
          <w:rFonts w:cs="v4.2.0"/>
          <w:sz w:val="22"/>
          <w:szCs w:val="22"/>
          <w:lang w:val="en-US"/>
        </w:rPr>
        <w:t xml:space="preserve"> mechanism. </w:t>
      </w:r>
      <w:r w:rsidR="006B21A1">
        <w:rPr>
          <w:rFonts w:cs="v4.2.0"/>
          <w:sz w:val="22"/>
          <w:szCs w:val="22"/>
          <w:lang w:val="en-US"/>
        </w:rPr>
        <w:t>The e</w:t>
      </w:r>
      <w:r w:rsidR="00BE6D28">
        <w:rPr>
          <w:rFonts w:cs="v4.2.0"/>
          <w:sz w:val="22"/>
          <w:szCs w:val="22"/>
          <w:lang w:val="en-US"/>
        </w:rPr>
        <w:t xml:space="preserve">xisting TA mechanism is </w:t>
      </w:r>
      <w:r>
        <w:rPr>
          <w:rFonts w:cs="v4.2.0"/>
          <w:sz w:val="22"/>
          <w:szCs w:val="22"/>
          <w:lang w:val="en-US"/>
        </w:rPr>
        <w:t>however</w:t>
      </w:r>
      <w:r w:rsidR="00BE6D28">
        <w:rPr>
          <w:rFonts w:cs="v4.2.0"/>
          <w:sz w:val="22"/>
          <w:szCs w:val="22"/>
          <w:lang w:val="en-US"/>
        </w:rPr>
        <w:t xml:space="preserve"> designed for a different purpose</w:t>
      </w:r>
      <w:r w:rsidR="006B21A1">
        <w:rPr>
          <w:rFonts w:cs="v4.2.0"/>
          <w:sz w:val="22"/>
          <w:szCs w:val="22"/>
          <w:lang w:val="en-US"/>
        </w:rPr>
        <w:t>,</w:t>
      </w:r>
      <w:r w:rsidR="00BE6D28">
        <w:rPr>
          <w:rFonts w:cs="v4.2.0"/>
          <w:sz w:val="22"/>
          <w:szCs w:val="22"/>
          <w:lang w:val="en-US"/>
        </w:rPr>
        <w:t xml:space="preserve"> i.e. having UEs uplink transmissions </w:t>
      </w:r>
      <w:r w:rsidR="0098438C">
        <w:rPr>
          <w:rFonts w:cs="v4.2.0"/>
          <w:sz w:val="22"/>
          <w:szCs w:val="22"/>
          <w:lang w:val="en-US"/>
        </w:rPr>
        <w:t xml:space="preserve">time </w:t>
      </w:r>
      <w:r w:rsidR="00BE6D28">
        <w:rPr>
          <w:rFonts w:cs="v4.2.0"/>
          <w:sz w:val="22"/>
          <w:szCs w:val="22"/>
          <w:lang w:val="en-US"/>
        </w:rPr>
        <w:t xml:space="preserve">aligned at </w:t>
      </w:r>
      <w:r w:rsidR="006B21A1">
        <w:rPr>
          <w:rFonts w:cs="v4.2.0"/>
          <w:sz w:val="22"/>
          <w:szCs w:val="22"/>
          <w:lang w:val="en-US"/>
        </w:rPr>
        <w:t xml:space="preserve">the </w:t>
      </w:r>
      <w:r w:rsidR="00BE6D28">
        <w:rPr>
          <w:rFonts w:cs="v4.2.0"/>
          <w:sz w:val="22"/>
          <w:szCs w:val="22"/>
          <w:lang w:val="en-US"/>
        </w:rPr>
        <w:t xml:space="preserve">BS receiver. The timing </w:t>
      </w:r>
      <w:r w:rsidR="006B21A1">
        <w:rPr>
          <w:rFonts w:cs="v4.2.0"/>
          <w:sz w:val="22"/>
          <w:szCs w:val="22"/>
          <w:lang w:val="en-US"/>
        </w:rPr>
        <w:t>is related to a certain</w:t>
      </w:r>
      <w:r w:rsidR="00BE6D28">
        <w:rPr>
          <w:rFonts w:cs="v4.2.0"/>
          <w:sz w:val="22"/>
          <w:szCs w:val="22"/>
          <w:lang w:val="en-US"/>
        </w:rPr>
        <w:t xml:space="preserve"> fraction of the cyclic prefix (CP</w:t>
      </w:r>
      <w:r w:rsidR="002111D1">
        <w:rPr>
          <w:rFonts w:cs="v4.2.0"/>
          <w:sz w:val="22"/>
          <w:szCs w:val="22"/>
          <w:lang w:val="en-US"/>
        </w:rPr>
        <w:t>);</w:t>
      </w:r>
      <w:r w:rsidR="00BE6D28">
        <w:rPr>
          <w:rFonts w:cs="v4.2.0"/>
          <w:sz w:val="22"/>
          <w:szCs w:val="22"/>
          <w:lang w:val="en-US"/>
        </w:rPr>
        <w:t xml:space="preserve"> </w:t>
      </w:r>
      <w:r w:rsidR="002111D1">
        <w:rPr>
          <w:rFonts w:cs="v4.2.0"/>
          <w:sz w:val="22"/>
          <w:szCs w:val="22"/>
          <w:lang w:val="en-US"/>
        </w:rPr>
        <w:t>however,</w:t>
      </w:r>
      <w:r w:rsidR="00BE6D28">
        <w:rPr>
          <w:rFonts w:cs="v4.2.0"/>
          <w:sz w:val="22"/>
          <w:szCs w:val="22"/>
          <w:lang w:val="en-US"/>
        </w:rPr>
        <w:t xml:space="preserve"> the CP is quite large and e.g. ~4.7us at 15kHz SCS. </w:t>
      </w:r>
      <w:r w:rsidR="006B21A1">
        <w:rPr>
          <w:rFonts w:cs="v4.2.0"/>
          <w:sz w:val="22"/>
          <w:szCs w:val="22"/>
          <w:lang w:val="en-US"/>
        </w:rPr>
        <w:t>Thus, existing</w:t>
      </w:r>
      <w:r w:rsidR="00BE6D28">
        <w:rPr>
          <w:rFonts w:cs="v4.2.0"/>
          <w:sz w:val="22"/>
          <w:szCs w:val="22"/>
          <w:lang w:val="en-US"/>
        </w:rPr>
        <w:t xml:space="preserve"> accuracies would result in </w:t>
      </w:r>
      <w:r w:rsidR="002836A1">
        <w:rPr>
          <w:rFonts w:cs="v4.2.0"/>
          <w:sz w:val="22"/>
          <w:szCs w:val="22"/>
          <w:lang w:val="en-US"/>
        </w:rPr>
        <w:t>a large</w:t>
      </w:r>
      <w:r w:rsidR="00BE6D28">
        <w:rPr>
          <w:rFonts w:cs="v4.2.0"/>
          <w:sz w:val="22"/>
          <w:szCs w:val="22"/>
          <w:lang w:val="en-US"/>
        </w:rPr>
        <w:t xml:space="preserve"> OTA-S </w:t>
      </w:r>
      <w:r w:rsidR="002836A1">
        <w:rPr>
          <w:rFonts w:cs="v4.2.0"/>
          <w:sz w:val="22"/>
          <w:szCs w:val="22"/>
          <w:lang w:val="en-US"/>
        </w:rPr>
        <w:t xml:space="preserve">timing error contribution </w:t>
      </w:r>
      <w:r w:rsidR="00BE6D28">
        <w:rPr>
          <w:rFonts w:cs="v4.2.0"/>
          <w:sz w:val="22"/>
          <w:szCs w:val="22"/>
          <w:lang w:val="en-US"/>
        </w:rPr>
        <w:t>for IAB</w:t>
      </w:r>
      <w:r w:rsidR="006C395F">
        <w:rPr>
          <w:rFonts w:cs="v4.2.0"/>
          <w:sz w:val="22"/>
          <w:szCs w:val="22"/>
          <w:lang w:val="en-US"/>
        </w:rPr>
        <w:t xml:space="preserve"> when considerin</w:t>
      </w:r>
      <w:r w:rsidR="00E95164">
        <w:rPr>
          <w:rFonts w:cs="v4.2.0"/>
          <w:sz w:val="22"/>
          <w:szCs w:val="22"/>
          <w:lang w:val="en-US"/>
        </w:rPr>
        <w:t>g</w:t>
      </w:r>
      <w:r w:rsidR="006C395F">
        <w:rPr>
          <w:rFonts w:cs="v4.2.0"/>
          <w:sz w:val="22"/>
          <w:szCs w:val="22"/>
          <w:lang w:val="en-US"/>
        </w:rPr>
        <w:t xml:space="preserve"> a c</w:t>
      </w:r>
      <w:r w:rsidR="00BE6D28">
        <w:rPr>
          <w:rFonts w:cs="v4.2.0"/>
          <w:sz w:val="22"/>
          <w:szCs w:val="22"/>
          <w:lang w:val="en-US"/>
        </w:rPr>
        <w:t xml:space="preserve">omplete accumulated budget of better than +/- 1.5us </w:t>
      </w:r>
      <w:r w:rsidR="00A564E4">
        <w:rPr>
          <w:rFonts w:cs="v4.2.0"/>
          <w:sz w:val="22"/>
          <w:szCs w:val="22"/>
          <w:lang w:val="en-US"/>
        </w:rPr>
        <w:t xml:space="preserve">at </w:t>
      </w:r>
      <w:r w:rsidR="006B21A1">
        <w:rPr>
          <w:rFonts w:cs="v4.2.0"/>
          <w:sz w:val="22"/>
          <w:szCs w:val="22"/>
          <w:lang w:val="en-US"/>
        </w:rPr>
        <w:t xml:space="preserve">the </w:t>
      </w:r>
      <w:r w:rsidR="00A564E4">
        <w:rPr>
          <w:rFonts w:cs="v4.2.0"/>
          <w:sz w:val="22"/>
          <w:szCs w:val="22"/>
          <w:lang w:val="en-US"/>
        </w:rPr>
        <w:t>last node (</w:t>
      </w:r>
      <w:r w:rsidR="00603656">
        <w:rPr>
          <w:rFonts w:cs="v4.2.0"/>
          <w:sz w:val="22"/>
          <w:szCs w:val="22"/>
          <w:lang w:val="en-US"/>
        </w:rPr>
        <w:t xml:space="preserve">with </w:t>
      </w:r>
      <w:r w:rsidR="00A564E4">
        <w:rPr>
          <w:rFonts w:cs="v4.2.0"/>
          <w:sz w:val="22"/>
          <w:szCs w:val="22"/>
          <w:lang w:val="en-US"/>
        </w:rPr>
        <w:t>no holdover margin)</w:t>
      </w:r>
      <w:r w:rsidR="001F2647">
        <w:rPr>
          <w:rFonts w:cs="v4.2.0"/>
          <w:sz w:val="22"/>
          <w:szCs w:val="22"/>
          <w:lang w:val="en-US"/>
        </w:rPr>
        <w:t xml:space="preserve">. This </w:t>
      </w:r>
      <w:r w:rsidR="005B3E0A">
        <w:rPr>
          <w:rFonts w:cs="v4.2.0"/>
          <w:sz w:val="22"/>
          <w:szCs w:val="22"/>
          <w:lang w:val="en-US"/>
        </w:rPr>
        <w:t>would not be good</w:t>
      </w:r>
      <w:r w:rsidR="006B21A1">
        <w:rPr>
          <w:rFonts w:cs="v4.2.0"/>
          <w:sz w:val="22"/>
          <w:szCs w:val="22"/>
          <w:lang w:val="en-US"/>
        </w:rPr>
        <w:t>,</w:t>
      </w:r>
      <w:r w:rsidR="005B3E0A">
        <w:rPr>
          <w:rFonts w:cs="v4.2.0"/>
          <w:sz w:val="22"/>
          <w:szCs w:val="22"/>
          <w:lang w:val="en-US"/>
        </w:rPr>
        <w:t xml:space="preserve"> since </w:t>
      </w:r>
      <w:r w:rsidR="006B21A1">
        <w:rPr>
          <w:rFonts w:cs="v4.2.0"/>
          <w:sz w:val="22"/>
          <w:szCs w:val="22"/>
          <w:lang w:val="en-US"/>
        </w:rPr>
        <w:t>as in an</w:t>
      </w:r>
      <w:r w:rsidR="005B3E0A">
        <w:rPr>
          <w:rFonts w:cs="v4.2.0"/>
          <w:sz w:val="22"/>
          <w:szCs w:val="22"/>
          <w:lang w:val="en-US"/>
        </w:rPr>
        <w:t xml:space="preserve"> </w:t>
      </w:r>
      <w:r w:rsidR="0016234F">
        <w:rPr>
          <w:rFonts w:cs="v4.2.0"/>
          <w:sz w:val="22"/>
          <w:szCs w:val="22"/>
          <w:lang w:val="en-US"/>
        </w:rPr>
        <w:t>earlier argument</w:t>
      </w:r>
      <w:r w:rsidR="006B21A1">
        <w:rPr>
          <w:rFonts w:cs="v4.2.0"/>
          <w:sz w:val="22"/>
          <w:szCs w:val="22"/>
          <w:lang w:val="en-US"/>
        </w:rPr>
        <w:t>,</w:t>
      </w:r>
      <w:r w:rsidR="0016234F">
        <w:rPr>
          <w:rFonts w:cs="v4.2.0"/>
          <w:sz w:val="22"/>
          <w:szCs w:val="22"/>
          <w:lang w:val="en-US"/>
        </w:rPr>
        <w:t xml:space="preserve"> </w:t>
      </w:r>
      <w:r w:rsidR="00A564E4">
        <w:rPr>
          <w:rFonts w:cs="v4.2.0"/>
          <w:sz w:val="22"/>
          <w:szCs w:val="22"/>
          <w:lang w:val="en-US"/>
        </w:rPr>
        <w:t xml:space="preserve">OTA-S needs to be a </w:t>
      </w:r>
      <w:r w:rsidR="005B3E0A">
        <w:rPr>
          <w:rFonts w:cs="v4.2.0"/>
          <w:sz w:val="22"/>
          <w:szCs w:val="22"/>
          <w:lang w:val="en-US"/>
        </w:rPr>
        <w:t>mini</w:t>
      </w:r>
      <w:r w:rsidR="00566FD2">
        <w:rPr>
          <w:rFonts w:cs="v4.2.0"/>
          <w:sz w:val="22"/>
          <w:szCs w:val="22"/>
          <w:lang w:val="en-US"/>
        </w:rPr>
        <w:t>mum</w:t>
      </w:r>
      <w:r w:rsidR="00A564E4">
        <w:rPr>
          <w:rFonts w:cs="v4.2.0"/>
          <w:sz w:val="22"/>
          <w:szCs w:val="22"/>
          <w:lang w:val="en-US"/>
        </w:rPr>
        <w:t xml:space="preserve"> fraction of total budget</w:t>
      </w:r>
      <w:r w:rsidR="00BE6D28">
        <w:rPr>
          <w:rFonts w:cs="v4.2.0"/>
          <w:sz w:val="22"/>
          <w:szCs w:val="22"/>
          <w:lang w:val="en-US"/>
        </w:rPr>
        <w:t>.</w:t>
      </w:r>
      <w:r w:rsidR="00A564E4">
        <w:rPr>
          <w:rFonts w:cs="v4.2.0"/>
          <w:sz w:val="22"/>
          <w:szCs w:val="22"/>
          <w:lang w:val="en-US"/>
        </w:rPr>
        <w:t xml:space="preserve"> </w:t>
      </w:r>
    </w:p>
    <w:p w14:paraId="01DA3390" w14:textId="7B3B0637" w:rsidR="001458B8" w:rsidRDefault="00A564E4" w:rsidP="00392D54">
      <w:pPr>
        <w:rPr>
          <w:rFonts w:cs="v4.2.0"/>
          <w:sz w:val="22"/>
          <w:szCs w:val="22"/>
          <w:lang w:val="en-US"/>
        </w:rPr>
      </w:pPr>
      <w:r w:rsidRPr="00392D54">
        <w:rPr>
          <w:rFonts w:cs="v4.2.0"/>
          <w:sz w:val="22"/>
          <w:szCs w:val="22"/>
          <w:lang w:val="en-US"/>
        </w:rPr>
        <w:t xml:space="preserve">The resolution of the </w:t>
      </w:r>
      <w:r w:rsidR="007620B6">
        <w:rPr>
          <w:rFonts w:cs="v4.2.0"/>
          <w:sz w:val="22"/>
          <w:szCs w:val="22"/>
          <w:lang w:val="en-US"/>
        </w:rPr>
        <w:t xml:space="preserve">signaled </w:t>
      </w:r>
      <w:r w:rsidRPr="00392D54">
        <w:rPr>
          <w:rFonts w:cs="v4.2.0"/>
          <w:sz w:val="22"/>
          <w:szCs w:val="22"/>
          <w:lang w:val="en-US"/>
        </w:rPr>
        <w:t xml:space="preserve">TA command </w:t>
      </w:r>
      <w:r w:rsidR="007620B6">
        <w:rPr>
          <w:rFonts w:cs="v4.2.0"/>
          <w:sz w:val="22"/>
          <w:szCs w:val="22"/>
          <w:lang w:val="en-US"/>
        </w:rPr>
        <w:t>for N</w:t>
      </w:r>
      <w:r w:rsidR="007620B6" w:rsidRPr="00FF0D1C">
        <w:rPr>
          <w:rFonts w:cs="v4.2.0"/>
          <w:sz w:val="22"/>
          <w:szCs w:val="22"/>
          <w:vertAlign w:val="subscript"/>
          <w:lang w:val="en-US"/>
        </w:rPr>
        <w:t>TA</w:t>
      </w:r>
      <w:r w:rsidR="007620B6">
        <w:rPr>
          <w:rFonts w:cs="v4.2.0"/>
          <w:sz w:val="22"/>
          <w:szCs w:val="22"/>
          <w:lang w:val="en-US"/>
        </w:rPr>
        <w:t xml:space="preserve"> </w:t>
      </w:r>
      <w:r w:rsidR="00FF0D1C">
        <w:rPr>
          <w:rFonts w:cs="v4.2.0"/>
          <w:sz w:val="22"/>
          <w:szCs w:val="22"/>
          <w:lang w:val="en-US"/>
        </w:rPr>
        <w:t xml:space="preserve">is </w:t>
      </w:r>
      <w:r w:rsidR="00D451E8" w:rsidRPr="00392D54">
        <w:rPr>
          <w:rFonts w:cs="v4.2.0"/>
          <w:sz w:val="22"/>
          <w:szCs w:val="22"/>
          <w:lang w:val="en-US"/>
        </w:rPr>
        <w:t xml:space="preserve">specified in </w:t>
      </w:r>
      <w:r w:rsidR="00780206">
        <w:rPr>
          <w:rFonts w:cs="v4.2.0"/>
          <w:sz w:val="22"/>
          <w:szCs w:val="22"/>
          <w:lang w:val="en-US"/>
        </w:rPr>
        <w:t xml:space="preserve">TS </w:t>
      </w:r>
      <w:r w:rsidR="00D451E8" w:rsidRPr="00392D54">
        <w:rPr>
          <w:rFonts w:cs="v4.2.0"/>
          <w:sz w:val="22"/>
          <w:szCs w:val="22"/>
          <w:lang w:val="en-US"/>
        </w:rPr>
        <w:t xml:space="preserve">38.213 </w:t>
      </w:r>
      <w:r w:rsidR="00F21878">
        <w:rPr>
          <w:rFonts w:cs="v4.2.0"/>
          <w:sz w:val="22"/>
          <w:szCs w:val="22"/>
          <w:lang w:val="en-US"/>
        </w:rPr>
        <w:t xml:space="preserve">as </w:t>
      </w:r>
      <w:r w:rsidR="008F7578">
        <w:rPr>
          <w:rFonts w:cs="v4.2.0"/>
          <w:sz w:val="22"/>
          <w:szCs w:val="22"/>
          <w:lang w:val="en-US"/>
        </w:rPr>
        <w:t>16x64/2</w:t>
      </w:r>
      <w:r w:rsidR="0040399C" w:rsidRPr="0040399C">
        <w:rPr>
          <w:sz w:val="22"/>
          <w:szCs w:val="22"/>
          <w:vertAlign w:val="superscript"/>
          <w:lang w:val="en-US"/>
        </w:rPr>
        <w:t>µ</w:t>
      </w:r>
      <w:r w:rsidR="004E4A1E">
        <w:rPr>
          <w:rFonts w:cs="v4.2.0"/>
          <w:sz w:val="22"/>
          <w:szCs w:val="22"/>
          <w:lang w:val="en-US"/>
        </w:rPr>
        <w:t xml:space="preserve"> </w:t>
      </w:r>
      <w:r w:rsidR="004C5A47">
        <w:rPr>
          <w:rFonts w:cs="v4.2.0"/>
          <w:sz w:val="22"/>
          <w:szCs w:val="22"/>
          <w:lang w:val="en-US"/>
        </w:rPr>
        <w:t xml:space="preserve">expressed </w:t>
      </w:r>
      <w:r w:rsidR="006F078F">
        <w:rPr>
          <w:rFonts w:cs="v4.2.0"/>
          <w:sz w:val="22"/>
          <w:szCs w:val="22"/>
          <w:lang w:val="en-US"/>
        </w:rPr>
        <w:t xml:space="preserve">in Tc time units </w:t>
      </w:r>
      <w:r w:rsidR="004C5A47">
        <w:rPr>
          <w:rFonts w:cs="v4.2.0"/>
          <w:sz w:val="22"/>
          <w:szCs w:val="22"/>
          <w:lang w:val="en-US"/>
        </w:rPr>
        <w:t xml:space="preserve">(with </w:t>
      </w:r>
      <w:r w:rsidR="007B616C">
        <w:rPr>
          <w:sz w:val="22"/>
          <w:szCs w:val="22"/>
          <w:lang w:val="en-US"/>
        </w:rPr>
        <w:t>µ</w:t>
      </w:r>
      <w:r w:rsidR="007B616C">
        <w:rPr>
          <w:rFonts w:cs="v4.2.0"/>
          <w:sz w:val="22"/>
          <w:szCs w:val="22"/>
          <w:lang w:val="en-US"/>
        </w:rPr>
        <w:t xml:space="preserve">=0 for 15kHz, </w:t>
      </w:r>
      <w:r w:rsidR="005A6286">
        <w:rPr>
          <w:sz w:val="22"/>
          <w:szCs w:val="22"/>
          <w:lang w:val="en-US"/>
        </w:rPr>
        <w:t>µ</w:t>
      </w:r>
      <w:r w:rsidR="005A6286">
        <w:rPr>
          <w:rFonts w:cs="v4.2.0"/>
          <w:sz w:val="22"/>
          <w:szCs w:val="22"/>
          <w:lang w:val="en-US"/>
        </w:rPr>
        <w:t>=</w:t>
      </w:r>
      <w:r w:rsidR="00566FD2">
        <w:rPr>
          <w:rFonts w:cs="v4.2.0"/>
          <w:sz w:val="22"/>
          <w:szCs w:val="22"/>
          <w:lang w:val="en-US"/>
        </w:rPr>
        <w:t>1</w:t>
      </w:r>
      <w:r w:rsidR="005A6286">
        <w:rPr>
          <w:rFonts w:cs="v4.2.0"/>
          <w:sz w:val="22"/>
          <w:szCs w:val="22"/>
          <w:lang w:val="en-US"/>
        </w:rPr>
        <w:t xml:space="preserve"> for </w:t>
      </w:r>
      <w:r w:rsidR="00566FD2">
        <w:rPr>
          <w:rFonts w:cs="v4.2.0"/>
          <w:sz w:val="22"/>
          <w:szCs w:val="22"/>
          <w:lang w:val="en-US"/>
        </w:rPr>
        <w:t>30</w:t>
      </w:r>
      <w:r w:rsidR="005A6286">
        <w:rPr>
          <w:rFonts w:cs="v4.2.0"/>
          <w:sz w:val="22"/>
          <w:szCs w:val="22"/>
          <w:lang w:val="en-US"/>
        </w:rPr>
        <w:t>kHz and so on). The resolution</w:t>
      </w:r>
      <w:r w:rsidR="004E4A1E">
        <w:rPr>
          <w:rFonts w:cs="v4.2.0"/>
          <w:sz w:val="22"/>
          <w:szCs w:val="22"/>
          <w:lang w:val="en-US"/>
        </w:rPr>
        <w:t xml:space="preserve"> </w:t>
      </w:r>
      <w:r w:rsidRPr="00392D54">
        <w:rPr>
          <w:rFonts w:cs="v4.2.0"/>
          <w:sz w:val="22"/>
          <w:szCs w:val="22"/>
          <w:lang w:val="en-US"/>
        </w:rPr>
        <w:t xml:space="preserve">is one </w:t>
      </w:r>
      <w:r w:rsidR="00392D54" w:rsidRPr="00392D54">
        <w:rPr>
          <w:rFonts w:cs="v4.2.0"/>
          <w:sz w:val="22"/>
          <w:szCs w:val="22"/>
          <w:lang w:val="en-US"/>
        </w:rPr>
        <w:t xml:space="preserve">main </w:t>
      </w:r>
      <w:r w:rsidRPr="00392D54">
        <w:rPr>
          <w:rFonts w:cs="v4.2.0"/>
          <w:sz w:val="22"/>
          <w:szCs w:val="22"/>
          <w:lang w:val="en-US"/>
        </w:rPr>
        <w:t xml:space="preserve">error source </w:t>
      </w:r>
      <w:r w:rsidR="00584F33">
        <w:rPr>
          <w:rFonts w:cs="v4.2.0"/>
          <w:sz w:val="22"/>
          <w:szCs w:val="22"/>
          <w:lang w:val="en-US"/>
        </w:rPr>
        <w:t>in the</w:t>
      </w:r>
      <w:r w:rsidRPr="00392D54">
        <w:rPr>
          <w:rFonts w:cs="v4.2.0"/>
          <w:sz w:val="22"/>
          <w:szCs w:val="22"/>
          <w:lang w:val="en-US"/>
        </w:rPr>
        <w:t xml:space="preserve"> RF delay compensation</w:t>
      </w:r>
      <w:r w:rsidR="006B21A1">
        <w:rPr>
          <w:rFonts w:cs="v4.2.0"/>
          <w:sz w:val="22"/>
          <w:szCs w:val="22"/>
          <w:lang w:val="en-US"/>
        </w:rPr>
        <w:t xml:space="preserve"> process</w:t>
      </w:r>
      <w:r w:rsidR="00392D54" w:rsidRPr="00392D54">
        <w:rPr>
          <w:rFonts w:cs="v4.2.0"/>
          <w:sz w:val="22"/>
          <w:szCs w:val="22"/>
          <w:lang w:val="en-US"/>
        </w:rPr>
        <w:t>.</w:t>
      </w:r>
      <w:r w:rsidRPr="00392D54">
        <w:rPr>
          <w:rFonts w:cs="v4.2.0"/>
          <w:sz w:val="22"/>
          <w:szCs w:val="22"/>
          <w:lang w:val="en-US"/>
        </w:rPr>
        <w:t xml:space="preserve"> </w:t>
      </w:r>
      <w:r w:rsidR="00D51D20">
        <w:rPr>
          <w:rFonts w:cs="v4.2.0"/>
          <w:sz w:val="22"/>
          <w:szCs w:val="22"/>
          <w:lang w:val="en-US"/>
        </w:rPr>
        <w:t xml:space="preserve">As can be seen in </w:t>
      </w:r>
      <w:r w:rsidR="00D51D20">
        <w:rPr>
          <w:rFonts w:cs="v4.2.0"/>
          <w:sz w:val="22"/>
          <w:szCs w:val="22"/>
          <w:lang w:val="en-US"/>
        </w:rPr>
        <w:fldChar w:fldCharType="begin"/>
      </w:r>
      <w:r w:rsidR="00D51D20">
        <w:rPr>
          <w:rFonts w:cs="v4.2.0"/>
          <w:sz w:val="22"/>
          <w:szCs w:val="22"/>
          <w:lang w:val="en-US"/>
        </w:rPr>
        <w:instrText xml:space="preserve"> REF _Ref7182826 \h </w:instrText>
      </w:r>
      <w:r w:rsidR="00D51D20">
        <w:rPr>
          <w:rFonts w:cs="v4.2.0"/>
          <w:sz w:val="22"/>
          <w:szCs w:val="22"/>
          <w:lang w:val="en-US"/>
        </w:rPr>
      </w:r>
      <w:r w:rsidR="00D51D20">
        <w:rPr>
          <w:rFonts w:cs="v4.2.0"/>
          <w:sz w:val="22"/>
          <w:szCs w:val="22"/>
          <w:lang w:val="en-US"/>
        </w:rPr>
        <w:fldChar w:fldCharType="separate"/>
      </w:r>
      <w:r w:rsidR="009D3E68">
        <w:t xml:space="preserve">Table </w:t>
      </w:r>
      <w:r w:rsidR="009D3E68">
        <w:rPr>
          <w:noProof/>
        </w:rPr>
        <w:t>1</w:t>
      </w:r>
      <w:r w:rsidR="00D51D20">
        <w:rPr>
          <w:rFonts w:cs="v4.2.0"/>
          <w:sz w:val="22"/>
          <w:szCs w:val="22"/>
          <w:lang w:val="en-US"/>
        </w:rPr>
        <w:fldChar w:fldCharType="end"/>
      </w:r>
      <w:r w:rsidR="006B21A1">
        <w:rPr>
          <w:rFonts w:cs="v4.2.0"/>
          <w:sz w:val="22"/>
          <w:szCs w:val="22"/>
          <w:lang w:val="en-US"/>
        </w:rPr>
        <w:t>,</w:t>
      </w:r>
      <w:r w:rsidR="00D51D20">
        <w:rPr>
          <w:rFonts w:cs="v4.2.0"/>
          <w:sz w:val="22"/>
          <w:szCs w:val="22"/>
          <w:lang w:val="en-US"/>
        </w:rPr>
        <w:t xml:space="preserve"> the </w:t>
      </w:r>
      <w:r w:rsidR="00E2697F">
        <w:rPr>
          <w:rFonts w:cs="v4.2.0"/>
          <w:sz w:val="22"/>
          <w:szCs w:val="22"/>
          <w:lang w:val="en-US"/>
        </w:rPr>
        <w:t xml:space="preserve">resolution of the TA command </w:t>
      </w:r>
      <w:r w:rsidR="006B21A1">
        <w:rPr>
          <w:rFonts w:cs="v4.2.0"/>
          <w:sz w:val="22"/>
          <w:szCs w:val="22"/>
          <w:lang w:val="en-US"/>
        </w:rPr>
        <w:t>is inversely related to the</w:t>
      </w:r>
      <w:r w:rsidR="00E2697F">
        <w:rPr>
          <w:rFonts w:cs="v4.2.0"/>
          <w:sz w:val="22"/>
          <w:szCs w:val="22"/>
          <w:lang w:val="en-US"/>
        </w:rPr>
        <w:t xml:space="preserve"> SCS</w:t>
      </w:r>
      <w:r w:rsidR="00177FAF">
        <w:rPr>
          <w:rFonts w:cs="v4.2.0"/>
          <w:sz w:val="22"/>
          <w:szCs w:val="22"/>
          <w:lang w:val="en-US"/>
        </w:rPr>
        <w:t>. Worth noting</w:t>
      </w:r>
      <w:r w:rsidR="006B21A1">
        <w:rPr>
          <w:rFonts w:cs="v4.2.0"/>
          <w:sz w:val="22"/>
          <w:szCs w:val="22"/>
          <w:lang w:val="en-US"/>
        </w:rPr>
        <w:t>,</w:t>
      </w:r>
      <w:r w:rsidR="00E2209D">
        <w:rPr>
          <w:rFonts w:cs="v4.2.0"/>
          <w:sz w:val="22"/>
          <w:szCs w:val="22"/>
          <w:lang w:val="en-US"/>
        </w:rPr>
        <w:t xml:space="preserve"> </w:t>
      </w:r>
      <w:r w:rsidR="00E2697F">
        <w:rPr>
          <w:rFonts w:cs="v4.2.0"/>
          <w:sz w:val="22"/>
          <w:szCs w:val="22"/>
          <w:lang w:val="en-US"/>
        </w:rPr>
        <w:t xml:space="preserve">for </w:t>
      </w:r>
      <w:r w:rsidR="00AD7CEF">
        <w:rPr>
          <w:rFonts w:cs="v4.2.0"/>
          <w:sz w:val="22"/>
          <w:szCs w:val="22"/>
          <w:lang w:val="en-US"/>
        </w:rPr>
        <w:t xml:space="preserve">e.g. </w:t>
      </w:r>
      <w:r w:rsidR="00E2697F">
        <w:rPr>
          <w:rFonts w:cs="v4.2.0"/>
          <w:sz w:val="22"/>
          <w:szCs w:val="22"/>
          <w:lang w:val="en-US"/>
        </w:rPr>
        <w:t xml:space="preserve">TDD the same </w:t>
      </w:r>
      <w:r w:rsidR="00E2209D">
        <w:rPr>
          <w:rFonts w:cs="v4.2.0"/>
          <w:sz w:val="22"/>
          <w:szCs w:val="22"/>
          <w:lang w:val="en-US"/>
        </w:rPr>
        <w:t xml:space="preserve">cell </w:t>
      </w:r>
      <w:r w:rsidR="00A40F44">
        <w:rPr>
          <w:rFonts w:cs="v4.2.0"/>
          <w:sz w:val="22"/>
          <w:szCs w:val="22"/>
          <w:lang w:val="en-US"/>
        </w:rPr>
        <w:t xml:space="preserve">phase </w:t>
      </w:r>
      <w:r w:rsidR="00E2209D">
        <w:rPr>
          <w:rFonts w:cs="v4.2.0"/>
          <w:sz w:val="22"/>
          <w:szCs w:val="22"/>
          <w:lang w:val="en-US"/>
        </w:rPr>
        <w:t>sync</w:t>
      </w:r>
      <w:r w:rsidR="006B21A1">
        <w:rPr>
          <w:rFonts w:cs="v4.2.0"/>
          <w:sz w:val="22"/>
          <w:szCs w:val="22"/>
          <w:lang w:val="en-US"/>
        </w:rPr>
        <w:t>,</w:t>
      </w:r>
      <w:r w:rsidR="006040A0">
        <w:rPr>
          <w:rFonts w:cs="v4.2.0"/>
          <w:sz w:val="22"/>
          <w:szCs w:val="22"/>
          <w:lang w:val="en-US"/>
        </w:rPr>
        <w:t xml:space="preserve"> </w:t>
      </w:r>
      <w:r w:rsidR="00E2209D">
        <w:rPr>
          <w:rFonts w:cs="v4.2.0"/>
          <w:sz w:val="22"/>
          <w:szCs w:val="22"/>
          <w:lang w:val="en-US"/>
        </w:rPr>
        <w:t xml:space="preserve">i.e. </w:t>
      </w:r>
      <w:r w:rsidR="00546B6F">
        <w:rPr>
          <w:sz w:val="22"/>
          <w:szCs w:val="22"/>
          <w:lang w:val="en-US"/>
        </w:rPr>
        <w:t>±</w:t>
      </w:r>
      <w:r w:rsidR="00546B6F">
        <w:rPr>
          <w:rFonts w:cs="v4.2.0"/>
          <w:sz w:val="22"/>
          <w:szCs w:val="22"/>
          <w:lang w:val="en-US"/>
        </w:rPr>
        <w:t>1.5us</w:t>
      </w:r>
      <w:r w:rsidR="006B21A1">
        <w:rPr>
          <w:rFonts w:cs="v4.2.0"/>
          <w:sz w:val="22"/>
          <w:szCs w:val="22"/>
          <w:lang w:val="en-US"/>
        </w:rPr>
        <w:t>,</w:t>
      </w:r>
      <w:r w:rsidR="00546B6F">
        <w:rPr>
          <w:rFonts w:cs="v4.2.0"/>
          <w:sz w:val="22"/>
          <w:szCs w:val="22"/>
          <w:lang w:val="en-US"/>
        </w:rPr>
        <w:t xml:space="preserve"> </w:t>
      </w:r>
      <w:r w:rsidR="00E2209D">
        <w:rPr>
          <w:rFonts w:cs="v4.2.0"/>
          <w:sz w:val="22"/>
          <w:szCs w:val="22"/>
          <w:lang w:val="en-US"/>
        </w:rPr>
        <w:t xml:space="preserve">is </w:t>
      </w:r>
      <w:r w:rsidR="001F5C99">
        <w:rPr>
          <w:rFonts w:cs="v4.2.0"/>
          <w:sz w:val="22"/>
          <w:szCs w:val="22"/>
          <w:lang w:val="en-US"/>
        </w:rPr>
        <w:t xml:space="preserve">required </w:t>
      </w:r>
      <w:r w:rsidR="006B21A1">
        <w:rPr>
          <w:rFonts w:cs="v4.2.0"/>
          <w:sz w:val="22"/>
          <w:szCs w:val="22"/>
          <w:lang w:val="en-US"/>
        </w:rPr>
        <w:t>independently</w:t>
      </w:r>
      <w:r w:rsidR="001F5C99">
        <w:rPr>
          <w:rFonts w:cs="v4.2.0"/>
          <w:sz w:val="22"/>
          <w:szCs w:val="22"/>
          <w:lang w:val="en-US"/>
        </w:rPr>
        <w:t xml:space="preserve"> of</w:t>
      </w:r>
      <w:r w:rsidR="006B21A1">
        <w:rPr>
          <w:rFonts w:cs="v4.2.0"/>
          <w:sz w:val="22"/>
          <w:szCs w:val="22"/>
          <w:lang w:val="en-US"/>
        </w:rPr>
        <w:t xml:space="preserve"> the used</w:t>
      </w:r>
      <w:r w:rsidR="001F5C99">
        <w:rPr>
          <w:rFonts w:cs="v4.2.0"/>
          <w:sz w:val="22"/>
          <w:szCs w:val="22"/>
          <w:lang w:val="en-US"/>
        </w:rPr>
        <w:t xml:space="preserve"> SCS.</w:t>
      </w:r>
    </w:p>
    <w:tbl>
      <w:tblPr>
        <w:tblW w:w="6640" w:type="dxa"/>
        <w:jc w:val="center"/>
        <w:tblCellMar>
          <w:left w:w="0" w:type="dxa"/>
          <w:right w:w="0" w:type="dxa"/>
        </w:tblCellMar>
        <w:tblLook w:val="0420" w:firstRow="1" w:lastRow="0" w:firstColumn="0" w:lastColumn="0" w:noHBand="0" w:noVBand="1"/>
      </w:tblPr>
      <w:tblGrid>
        <w:gridCol w:w="1440"/>
        <w:gridCol w:w="2236"/>
        <w:gridCol w:w="2964"/>
      </w:tblGrid>
      <w:tr w:rsidR="0080536B" w:rsidRPr="007D4318" w14:paraId="3BF8DB4C" w14:textId="77777777" w:rsidTr="0078596B">
        <w:trPr>
          <w:trHeight w:val="299"/>
          <w:jc w:val="center"/>
        </w:trPr>
        <w:tc>
          <w:tcPr>
            <w:tcW w:w="1440" w:type="dxa"/>
            <w:tcBorders>
              <w:top w:val="single" w:sz="8" w:space="0" w:color="FFFFFF"/>
              <w:left w:val="single" w:sz="8" w:space="0" w:color="FFFFFF"/>
              <w:bottom w:val="single" w:sz="24" w:space="0" w:color="FFFFFF"/>
              <w:right w:val="single" w:sz="8" w:space="0" w:color="FFFFFF"/>
            </w:tcBorders>
            <w:shd w:val="clear" w:color="auto" w:fill="181818"/>
            <w:tcMar>
              <w:top w:w="72" w:type="dxa"/>
              <w:left w:w="144" w:type="dxa"/>
              <w:bottom w:w="72" w:type="dxa"/>
              <w:right w:w="144" w:type="dxa"/>
            </w:tcMar>
            <w:hideMark/>
          </w:tcPr>
          <w:p w14:paraId="4FEC4815" w14:textId="49947CE0" w:rsidR="0080536B" w:rsidRPr="007D4318" w:rsidRDefault="0080536B" w:rsidP="0078596B">
            <w:pPr>
              <w:spacing w:after="0"/>
              <w:rPr>
                <w:rFonts w:cs="v4.2.0"/>
                <w:sz w:val="22"/>
                <w:szCs w:val="22"/>
                <w:lang w:val="en-US"/>
              </w:rPr>
            </w:pPr>
            <w:r w:rsidRPr="007D4318">
              <w:rPr>
                <w:rFonts w:cs="v4.2.0"/>
                <w:b/>
                <w:bCs/>
                <w:sz w:val="22"/>
                <w:szCs w:val="22"/>
                <w:lang w:val="en-US"/>
              </w:rPr>
              <w:t>SCS</w:t>
            </w:r>
            <w:r w:rsidR="00AF4D28">
              <w:rPr>
                <w:rFonts w:cs="v4.2.0"/>
                <w:b/>
                <w:bCs/>
                <w:sz w:val="22"/>
                <w:szCs w:val="22"/>
                <w:lang w:val="en-US"/>
              </w:rPr>
              <w:t xml:space="preserve"> (kHz)</w:t>
            </w:r>
          </w:p>
        </w:tc>
        <w:tc>
          <w:tcPr>
            <w:tcW w:w="2236" w:type="dxa"/>
            <w:tcBorders>
              <w:top w:val="single" w:sz="8" w:space="0" w:color="FFFFFF"/>
              <w:left w:val="single" w:sz="8" w:space="0" w:color="FFFFFF"/>
              <w:bottom w:val="single" w:sz="24" w:space="0" w:color="FFFFFF"/>
              <w:right w:val="single" w:sz="8" w:space="0" w:color="FFFFFF"/>
            </w:tcBorders>
            <w:shd w:val="clear" w:color="auto" w:fill="181818"/>
          </w:tcPr>
          <w:p w14:paraId="409A65F3" w14:textId="154612FC" w:rsidR="0080536B" w:rsidRPr="007D4318" w:rsidRDefault="0080536B" w:rsidP="0078596B">
            <w:pPr>
              <w:spacing w:after="0"/>
              <w:rPr>
                <w:rFonts w:cs="v4.2.0"/>
                <w:b/>
                <w:bCs/>
                <w:sz w:val="22"/>
                <w:szCs w:val="22"/>
                <w:lang w:val="en-US"/>
              </w:rPr>
            </w:pPr>
            <w:r w:rsidRPr="007D4318">
              <w:rPr>
                <w:rFonts w:cs="v4.2.0"/>
                <w:b/>
                <w:bCs/>
                <w:sz w:val="22"/>
                <w:szCs w:val="22"/>
                <w:lang w:val="en-US"/>
              </w:rPr>
              <w:t>TA Error (</w:t>
            </w:r>
            <w:r>
              <w:rPr>
                <w:rFonts w:cs="v4.2.0"/>
                <w:b/>
                <w:bCs/>
                <w:sz w:val="22"/>
                <w:szCs w:val="22"/>
                <w:lang w:val="en-US"/>
              </w:rPr>
              <w:t>Tc</w:t>
            </w:r>
            <w:r w:rsidRPr="007D4318">
              <w:rPr>
                <w:rFonts w:cs="v4.2.0"/>
                <w:b/>
                <w:bCs/>
                <w:sz w:val="22"/>
                <w:szCs w:val="22"/>
                <w:lang w:val="en-US"/>
              </w:rPr>
              <w:t>)</w:t>
            </w:r>
          </w:p>
        </w:tc>
        <w:tc>
          <w:tcPr>
            <w:tcW w:w="2964" w:type="dxa"/>
            <w:tcBorders>
              <w:top w:val="single" w:sz="8" w:space="0" w:color="FFFFFF"/>
              <w:left w:val="single" w:sz="8" w:space="0" w:color="FFFFFF"/>
              <w:bottom w:val="single" w:sz="24" w:space="0" w:color="FFFFFF"/>
              <w:right w:val="single" w:sz="8" w:space="0" w:color="FFFFFF"/>
            </w:tcBorders>
            <w:shd w:val="clear" w:color="auto" w:fill="181818"/>
            <w:tcMar>
              <w:top w:w="72" w:type="dxa"/>
              <w:left w:w="144" w:type="dxa"/>
              <w:bottom w:w="72" w:type="dxa"/>
              <w:right w:w="144" w:type="dxa"/>
            </w:tcMar>
            <w:hideMark/>
          </w:tcPr>
          <w:p w14:paraId="36963841" w14:textId="194B0A4A" w:rsidR="0080536B" w:rsidRPr="007D4318" w:rsidRDefault="0080536B" w:rsidP="0078596B">
            <w:pPr>
              <w:spacing w:after="0"/>
              <w:rPr>
                <w:rFonts w:cs="v4.2.0"/>
                <w:sz w:val="22"/>
                <w:szCs w:val="22"/>
                <w:lang w:val="en-US"/>
              </w:rPr>
            </w:pPr>
            <w:r w:rsidRPr="007D4318">
              <w:rPr>
                <w:rFonts w:cs="v4.2.0"/>
                <w:b/>
                <w:bCs/>
                <w:sz w:val="22"/>
                <w:szCs w:val="22"/>
                <w:lang w:val="en-US"/>
              </w:rPr>
              <w:t>TA Error (ns)</w:t>
            </w:r>
          </w:p>
        </w:tc>
      </w:tr>
      <w:tr w:rsidR="00663179" w:rsidRPr="007D4318" w14:paraId="52884252" w14:textId="77777777" w:rsidTr="0078596B">
        <w:trPr>
          <w:trHeight w:val="227"/>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5501C99A" w14:textId="77777777" w:rsidR="00663179" w:rsidRPr="007D4318" w:rsidRDefault="00663179" w:rsidP="0078596B">
            <w:pPr>
              <w:spacing w:after="0"/>
              <w:rPr>
                <w:rFonts w:cs="v4.2.0"/>
                <w:sz w:val="22"/>
                <w:szCs w:val="22"/>
                <w:lang w:val="en-US"/>
              </w:rPr>
            </w:pPr>
            <w:r w:rsidRPr="007D4318">
              <w:rPr>
                <w:rFonts w:cs="v4.2.0"/>
                <w:sz w:val="22"/>
                <w:szCs w:val="22"/>
                <w:lang w:val="en-US"/>
              </w:rPr>
              <w:t>15</w:t>
            </w:r>
          </w:p>
        </w:tc>
        <w:tc>
          <w:tcPr>
            <w:tcW w:w="2236" w:type="dxa"/>
            <w:tcBorders>
              <w:top w:val="single" w:sz="24" w:space="0" w:color="FFFFFF"/>
              <w:left w:val="single" w:sz="8" w:space="0" w:color="FFFFFF"/>
              <w:bottom w:val="single" w:sz="8" w:space="0" w:color="FFFFFF"/>
              <w:right w:val="single" w:sz="8" w:space="0" w:color="FFFFFF"/>
            </w:tcBorders>
            <w:shd w:val="clear" w:color="auto" w:fill="CCCCCC"/>
            <w:vAlign w:val="bottom"/>
          </w:tcPr>
          <w:p w14:paraId="781C3707" w14:textId="647886D8"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512</w:t>
            </w:r>
          </w:p>
        </w:tc>
        <w:tc>
          <w:tcPr>
            <w:tcW w:w="2964" w:type="dxa"/>
            <w:tcBorders>
              <w:top w:val="single" w:sz="24"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409FEE5D" w14:textId="0F61B25F"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260</w:t>
            </w:r>
          </w:p>
        </w:tc>
      </w:tr>
      <w:tr w:rsidR="00663179" w:rsidRPr="007D4318" w14:paraId="4C26C106" w14:textId="77777777" w:rsidTr="0078596B">
        <w:trPr>
          <w:trHeight w:val="359"/>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0652A24" w14:textId="77777777" w:rsidR="00663179" w:rsidRPr="007D4318" w:rsidRDefault="00663179" w:rsidP="0078596B">
            <w:pPr>
              <w:spacing w:after="0"/>
              <w:rPr>
                <w:rFonts w:cs="v4.2.0"/>
                <w:sz w:val="22"/>
                <w:szCs w:val="22"/>
                <w:lang w:val="en-US"/>
              </w:rPr>
            </w:pPr>
            <w:r w:rsidRPr="007D4318">
              <w:rPr>
                <w:rFonts w:cs="v4.2.0"/>
                <w:sz w:val="22"/>
                <w:szCs w:val="22"/>
                <w:lang w:val="en-US"/>
              </w:rPr>
              <w:t>30</w:t>
            </w:r>
          </w:p>
        </w:tc>
        <w:tc>
          <w:tcPr>
            <w:tcW w:w="2236" w:type="dxa"/>
            <w:tcBorders>
              <w:top w:val="single" w:sz="8" w:space="0" w:color="FFFFFF"/>
              <w:left w:val="single" w:sz="8" w:space="0" w:color="FFFFFF"/>
              <w:bottom w:val="single" w:sz="8" w:space="0" w:color="FFFFFF"/>
              <w:right w:val="single" w:sz="8" w:space="0" w:color="FFFFFF"/>
            </w:tcBorders>
            <w:shd w:val="clear" w:color="auto" w:fill="E7E7E7"/>
            <w:vAlign w:val="bottom"/>
          </w:tcPr>
          <w:p w14:paraId="511AC1FD" w14:textId="7ED9F1D8"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256</w:t>
            </w:r>
          </w:p>
        </w:tc>
        <w:tc>
          <w:tcPr>
            <w:tcW w:w="296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540E8590" w14:textId="3204AD05"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130</w:t>
            </w:r>
          </w:p>
        </w:tc>
      </w:tr>
      <w:tr w:rsidR="00663179" w:rsidRPr="007D4318" w14:paraId="4BDE446E" w14:textId="77777777" w:rsidTr="0078596B">
        <w:trPr>
          <w:trHeight w:val="126"/>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05C7E99C" w14:textId="1CE97D3D" w:rsidR="00663179" w:rsidRPr="007D4318" w:rsidRDefault="00663179" w:rsidP="0078596B">
            <w:pPr>
              <w:spacing w:after="0"/>
              <w:rPr>
                <w:rFonts w:cs="v4.2.0"/>
                <w:sz w:val="22"/>
                <w:szCs w:val="22"/>
                <w:lang w:val="en-US"/>
              </w:rPr>
            </w:pPr>
            <w:r w:rsidRPr="007D4318">
              <w:rPr>
                <w:rFonts w:cs="v4.2.0"/>
                <w:sz w:val="22"/>
                <w:szCs w:val="22"/>
                <w:lang w:val="en-US"/>
              </w:rPr>
              <w:t>60</w:t>
            </w:r>
          </w:p>
        </w:tc>
        <w:tc>
          <w:tcPr>
            <w:tcW w:w="2236" w:type="dxa"/>
            <w:tcBorders>
              <w:top w:val="single" w:sz="8" w:space="0" w:color="FFFFFF"/>
              <w:left w:val="single" w:sz="8" w:space="0" w:color="FFFFFF"/>
              <w:bottom w:val="single" w:sz="8" w:space="0" w:color="FFFFFF"/>
              <w:right w:val="single" w:sz="8" w:space="0" w:color="FFFFFF"/>
            </w:tcBorders>
            <w:shd w:val="clear" w:color="auto" w:fill="CCCCCC"/>
            <w:vAlign w:val="bottom"/>
          </w:tcPr>
          <w:p w14:paraId="03318F48" w14:textId="0A1FE275"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128</w:t>
            </w:r>
          </w:p>
        </w:tc>
        <w:tc>
          <w:tcPr>
            <w:tcW w:w="2964" w:type="dxa"/>
            <w:tcBorders>
              <w:top w:val="single" w:sz="8" w:space="0" w:color="FFFFFF"/>
              <w:left w:val="single" w:sz="8" w:space="0" w:color="FFFFFF"/>
              <w:bottom w:val="single" w:sz="8" w:space="0" w:color="FFFFFF"/>
              <w:right w:val="single" w:sz="8" w:space="0" w:color="FFFFFF"/>
            </w:tcBorders>
            <w:shd w:val="clear" w:color="auto" w:fill="CCCCCC"/>
            <w:tcMar>
              <w:top w:w="72" w:type="dxa"/>
              <w:left w:w="144" w:type="dxa"/>
              <w:bottom w:w="72" w:type="dxa"/>
              <w:right w:w="144" w:type="dxa"/>
            </w:tcMar>
            <w:hideMark/>
          </w:tcPr>
          <w:p w14:paraId="6159C4C3" w14:textId="786E6FBB"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65</w:t>
            </w:r>
          </w:p>
        </w:tc>
      </w:tr>
      <w:tr w:rsidR="00663179" w:rsidRPr="007D4318" w14:paraId="7F3526E9" w14:textId="77777777" w:rsidTr="0078596B">
        <w:trPr>
          <w:trHeight w:val="103"/>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28F416C4" w14:textId="77777777" w:rsidR="00663179" w:rsidRPr="007D4318" w:rsidRDefault="00663179" w:rsidP="0078596B">
            <w:pPr>
              <w:spacing w:after="0"/>
              <w:rPr>
                <w:rFonts w:cs="v4.2.0"/>
                <w:sz w:val="22"/>
                <w:szCs w:val="22"/>
                <w:lang w:val="en-US"/>
              </w:rPr>
            </w:pPr>
            <w:r w:rsidRPr="007D4318">
              <w:rPr>
                <w:rFonts w:cs="v4.2.0"/>
                <w:sz w:val="22"/>
                <w:szCs w:val="22"/>
                <w:lang w:val="en-US"/>
              </w:rPr>
              <w:t>120</w:t>
            </w:r>
          </w:p>
        </w:tc>
        <w:tc>
          <w:tcPr>
            <w:tcW w:w="2236" w:type="dxa"/>
            <w:tcBorders>
              <w:top w:val="single" w:sz="8" w:space="0" w:color="FFFFFF"/>
              <w:left w:val="single" w:sz="8" w:space="0" w:color="FFFFFF"/>
              <w:bottom w:val="single" w:sz="8" w:space="0" w:color="FFFFFF"/>
              <w:right w:val="single" w:sz="8" w:space="0" w:color="FFFFFF"/>
            </w:tcBorders>
            <w:shd w:val="clear" w:color="auto" w:fill="E7E7E7"/>
            <w:vAlign w:val="bottom"/>
          </w:tcPr>
          <w:p w14:paraId="49B496AD" w14:textId="043F6711"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Pr>
                <w:rFonts w:ascii="Calibri" w:hAnsi="Calibri" w:cs="Calibri"/>
                <w:color w:val="000000"/>
                <w:sz w:val="22"/>
                <w:szCs w:val="22"/>
              </w:rPr>
              <w:t>64</w:t>
            </w:r>
          </w:p>
        </w:tc>
        <w:tc>
          <w:tcPr>
            <w:tcW w:w="296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371A18C6" w14:textId="3FC14DBF" w:rsidR="00663179" w:rsidRPr="007D4318" w:rsidRDefault="002B5976" w:rsidP="0078596B">
            <w:pPr>
              <w:spacing w:after="0"/>
              <w:jc w:val="center"/>
              <w:rPr>
                <w:rFonts w:cs="v4.2.0"/>
                <w:sz w:val="22"/>
                <w:szCs w:val="22"/>
                <w:lang w:val="en-US"/>
              </w:rPr>
            </w:pPr>
            <w:r w:rsidRPr="007D4318">
              <w:rPr>
                <w:rFonts w:cs="v4.2.0"/>
                <w:sz w:val="22"/>
                <w:szCs w:val="22"/>
                <w:lang w:val="en-US"/>
              </w:rPr>
              <w:t>+/-</w:t>
            </w:r>
            <w:r>
              <w:rPr>
                <w:rFonts w:cs="v4.2.0"/>
                <w:sz w:val="22"/>
                <w:szCs w:val="22"/>
                <w:lang w:val="en-US"/>
              </w:rPr>
              <w:t xml:space="preserve"> </w:t>
            </w:r>
            <w:r w:rsidR="00663179" w:rsidRPr="007D4318">
              <w:rPr>
                <w:rFonts w:cs="v4.2.0"/>
                <w:sz w:val="22"/>
                <w:szCs w:val="22"/>
                <w:lang w:val="en-US"/>
              </w:rPr>
              <w:t>32</w:t>
            </w:r>
          </w:p>
        </w:tc>
      </w:tr>
    </w:tbl>
    <w:p w14:paraId="4F6DCBDE" w14:textId="2F01485E" w:rsidR="007D4318" w:rsidRPr="001A55F1" w:rsidRDefault="006C681D" w:rsidP="006C681D">
      <w:pPr>
        <w:pStyle w:val="Caption"/>
        <w:jc w:val="center"/>
        <w:rPr>
          <w:rFonts w:cs="v4.2.0"/>
          <w:i w:val="0"/>
          <w:color w:val="auto"/>
          <w:sz w:val="22"/>
          <w:szCs w:val="22"/>
          <w:lang w:val="en-US"/>
        </w:rPr>
      </w:pPr>
      <w:bookmarkStart w:id="4" w:name="_Ref7182826"/>
      <w:r w:rsidRPr="001A55F1">
        <w:rPr>
          <w:i w:val="0"/>
          <w:color w:val="auto"/>
        </w:rPr>
        <w:t xml:space="preserve">Table </w:t>
      </w:r>
      <w:r w:rsidRPr="001A55F1">
        <w:rPr>
          <w:i w:val="0"/>
          <w:color w:val="auto"/>
        </w:rPr>
        <w:fldChar w:fldCharType="begin"/>
      </w:r>
      <w:r w:rsidRPr="001A55F1">
        <w:rPr>
          <w:i w:val="0"/>
          <w:color w:val="auto"/>
        </w:rPr>
        <w:instrText xml:space="preserve"> SEQ Table \* ARABIC </w:instrText>
      </w:r>
      <w:r w:rsidRPr="001A55F1">
        <w:rPr>
          <w:i w:val="0"/>
          <w:color w:val="auto"/>
        </w:rPr>
        <w:fldChar w:fldCharType="separate"/>
      </w:r>
      <w:r w:rsidR="009D3E68" w:rsidRPr="001A55F1">
        <w:rPr>
          <w:i w:val="0"/>
          <w:noProof/>
          <w:color w:val="auto"/>
        </w:rPr>
        <w:t>1</w:t>
      </w:r>
      <w:r w:rsidRPr="001A55F1">
        <w:rPr>
          <w:i w:val="0"/>
          <w:color w:val="auto"/>
        </w:rPr>
        <w:fldChar w:fldCharType="end"/>
      </w:r>
      <w:bookmarkEnd w:id="4"/>
      <w:r w:rsidRPr="001A55F1">
        <w:rPr>
          <w:i w:val="0"/>
          <w:color w:val="auto"/>
        </w:rPr>
        <w:t xml:space="preserve"> TA command </w:t>
      </w:r>
      <w:r w:rsidR="002B5976" w:rsidRPr="001A55F1">
        <w:rPr>
          <w:i w:val="0"/>
          <w:color w:val="auto"/>
        </w:rPr>
        <w:t xml:space="preserve">error </w:t>
      </w:r>
    </w:p>
    <w:p w14:paraId="04E25E33" w14:textId="6E7F2234" w:rsidR="00A15400" w:rsidRDefault="00A15400" w:rsidP="00392D54">
      <w:pPr>
        <w:rPr>
          <w:rFonts w:cs="v4.2.0"/>
          <w:b/>
          <w:sz w:val="22"/>
          <w:szCs w:val="22"/>
          <w:lang w:val="en-US"/>
        </w:rPr>
      </w:pPr>
      <w:r w:rsidRPr="008579F9">
        <w:rPr>
          <w:rFonts w:cs="v4.2.0"/>
          <w:b/>
          <w:sz w:val="22"/>
          <w:szCs w:val="22"/>
          <w:lang w:val="en-US"/>
        </w:rPr>
        <w:t>Observation</w:t>
      </w:r>
      <w:r w:rsidR="00233EA1">
        <w:rPr>
          <w:rFonts w:cs="v4.2.0"/>
          <w:b/>
          <w:sz w:val="22"/>
          <w:szCs w:val="22"/>
          <w:lang w:val="en-US"/>
        </w:rPr>
        <w:t xml:space="preserve"> </w:t>
      </w:r>
      <w:r>
        <w:rPr>
          <w:rFonts w:cs="v4.2.0"/>
          <w:b/>
          <w:sz w:val="22"/>
          <w:szCs w:val="22"/>
          <w:lang w:val="en-US"/>
        </w:rPr>
        <w:t>4</w:t>
      </w:r>
      <w:r w:rsidRPr="008579F9">
        <w:rPr>
          <w:rFonts w:cs="v4.2.0"/>
          <w:b/>
          <w:sz w:val="22"/>
          <w:szCs w:val="22"/>
          <w:lang w:val="en-US"/>
        </w:rPr>
        <w:t>:</w:t>
      </w:r>
      <w:r>
        <w:rPr>
          <w:rFonts w:cs="v4.2.0"/>
          <w:b/>
          <w:sz w:val="22"/>
          <w:szCs w:val="22"/>
          <w:lang w:val="en-US"/>
        </w:rPr>
        <w:t xml:space="preserve"> The resolution of </w:t>
      </w:r>
      <w:r w:rsidR="00A661D7">
        <w:rPr>
          <w:rFonts w:cs="v4.2.0"/>
          <w:b/>
          <w:sz w:val="22"/>
          <w:szCs w:val="22"/>
          <w:lang w:val="en-US"/>
        </w:rPr>
        <w:t xml:space="preserve">existing TA command is </w:t>
      </w:r>
      <w:r w:rsidR="00E84C41">
        <w:rPr>
          <w:rFonts w:cs="v4.2.0"/>
          <w:b/>
          <w:sz w:val="22"/>
          <w:szCs w:val="22"/>
          <w:lang w:val="en-US"/>
        </w:rPr>
        <w:t>not designed for accurate OTA-S</w:t>
      </w:r>
      <w:r w:rsidR="00756B31">
        <w:rPr>
          <w:rFonts w:cs="v4.2.0"/>
          <w:b/>
          <w:sz w:val="22"/>
          <w:szCs w:val="22"/>
          <w:lang w:val="en-US"/>
        </w:rPr>
        <w:t>. The error due to the finite granularity of the TA command</w:t>
      </w:r>
      <w:r w:rsidR="00233EA1">
        <w:rPr>
          <w:rFonts w:cs="v4.2.0"/>
          <w:b/>
          <w:sz w:val="22"/>
          <w:szCs w:val="22"/>
          <w:lang w:val="en-US"/>
        </w:rPr>
        <w:t xml:space="preserve"> is only one contribution to </w:t>
      </w:r>
      <w:r w:rsidR="007F4DA8">
        <w:rPr>
          <w:rFonts w:cs="v4.2.0"/>
          <w:b/>
          <w:sz w:val="22"/>
          <w:szCs w:val="22"/>
          <w:lang w:val="en-US"/>
        </w:rPr>
        <w:t>the OTA-S</w:t>
      </w:r>
      <w:r w:rsidR="00233EA1">
        <w:rPr>
          <w:rFonts w:cs="v4.2.0"/>
          <w:b/>
          <w:sz w:val="22"/>
          <w:szCs w:val="22"/>
          <w:lang w:val="en-US"/>
        </w:rPr>
        <w:t>,</w:t>
      </w:r>
      <w:r w:rsidR="007F4DA8">
        <w:rPr>
          <w:rFonts w:cs="v4.2.0"/>
          <w:b/>
          <w:sz w:val="22"/>
          <w:szCs w:val="22"/>
          <w:lang w:val="en-US"/>
        </w:rPr>
        <w:t xml:space="preserve"> which </w:t>
      </w:r>
      <w:r w:rsidR="00A95BBC">
        <w:rPr>
          <w:rFonts w:cs="v4.2.0"/>
          <w:b/>
          <w:sz w:val="22"/>
          <w:szCs w:val="22"/>
          <w:lang w:val="en-US"/>
        </w:rPr>
        <w:t xml:space="preserve">in total </w:t>
      </w:r>
      <w:r w:rsidR="00233EA1">
        <w:rPr>
          <w:rFonts w:cs="v4.2.0"/>
          <w:b/>
          <w:sz w:val="22"/>
          <w:szCs w:val="22"/>
          <w:lang w:val="en-US"/>
        </w:rPr>
        <w:t>should only consume</w:t>
      </w:r>
      <w:r w:rsidR="007F4DA8">
        <w:rPr>
          <w:rFonts w:cs="v4.2.0"/>
          <w:b/>
          <w:sz w:val="22"/>
          <w:szCs w:val="22"/>
          <w:lang w:val="en-US"/>
        </w:rPr>
        <w:t xml:space="preserve"> a </w:t>
      </w:r>
      <w:r w:rsidR="00A95BBC">
        <w:rPr>
          <w:rFonts w:cs="v4.2.0"/>
          <w:b/>
          <w:sz w:val="22"/>
          <w:szCs w:val="22"/>
          <w:lang w:val="en-US"/>
        </w:rPr>
        <w:t xml:space="preserve">small </w:t>
      </w:r>
      <w:r w:rsidR="007F4DA8">
        <w:rPr>
          <w:rFonts w:cs="v4.2.0"/>
          <w:b/>
          <w:sz w:val="22"/>
          <w:szCs w:val="22"/>
          <w:lang w:val="en-US"/>
        </w:rPr>
        <w:t xml:space="preserve">fraction of a complete </w:t>
      </w:r>
      <w:r w:rsidR="005F3964">
        <w:rPr>
          <w:rFonts w:cs="v4.2.0"/>
          <w:b/>
          <w:sz w:val="22"/>
          <w:szCs w:val="22"/>
          <w:lang w:val="en-US"/>
        </w:rPr>
        <w:t xml:space="preserve">IAB timing </w:t>
      </w:r>
      <w:r w:rsidR="007F4DA8">
        <w:rPr>
          <w:rFonts w:cs="v4.2.0"/>
          <w:b/>
          <w:sz w:val="22"/>
          <w:szCs w:val="22"/>
          <w:lang w:val="en-US"/>
        </w:rPr>
        <w:t>budget.</w:t>
      </w:r>
      <w:r w:rsidR="00615E4D">
        <w:rPr>
          <w:rFonts w:cs="v4.2.0"/>
          <w:b/>
          <w:sz w:val="22"/>
          <w:szCs w:val="22"/>
          <w:lang w:val="en-US"/>
        </w:rPr>
        <w:t xml:space="preserve"> </w:t>
      </w:r>
    </w:p>
    <w:p w14:paraId="25067C76" w14:textId="1E501DFA" w:rsidR="005F3964" w:rsidRPr="005F3964" w:rsidRDefault="005F3964" w:rsidP="00392D54">
      <w:pPr>
        <w:rPr>
          <w:rFonts w:cs="v4.2.0"/>
          <w:sz w:val="22"/>
          <w:szCs w:val="22"/>
          <w:lang w:val="en-US"/>
        </w:rPr>
      </w:pPr>
      <w:r w:rsidRPr="005F3964">
        <w:rPr>
          <w:rFonts w:cs="v4.2.0"/>
          <w:sz w:val="22"/>
          <w:szCs w:val="22"/>
          <w:lang w:val="en-US"/>
        </w:rPr>
        <w:t xml:space="preserve">If the channels between IAB </w:t>
      </w:r>
      <w:r w:rsidR="00233EA1">
        <w:rPr>
          <w:rFonts w:cs="v4.2.0"/>
          <w:sz w:val="22"/>
          <w:szCs w:val="22"/>
          <w:lang w:val="en-US"/>
        </w:rPr>
        <w:t>nodes are</w:t>
      </w:r>
      <w:r w:rsidR="00233EA1" w:rsidRPr="005F3964">
        <w:rPr>
          <w:rFonts w:cs="v4.2.0"/>
          <w:sz w:val="22"/>
          <w:szCs w:val="22"/>
          <w:lang w:val="en-US"/>
        </w:rPr>
        <w:t xml:space="preserve"> </w:t>
      </w:r>
      <w:r w:rsidRPr="005F3964">
        <w:rPr>
          <w:rFonts w:cs="v4.2.0"/>
          <w:sz w:val="22"/>
          <w:szCs w:val="22"/>
          <w:lang w:val="en-US"/>
        </w:rPr>
        <w:t>consid</w:t>
      </w:r>
      <w:r w:rsidR="00233EA1">
        <w:rPr>
          <w:rFonts w:cs="v4.2.0"/>
          <w:sz w:val="22"/>
          <w:szCs w:val="22"/>
          <w:lang w:val="en-US"/>
        </w:rPr>
        <w:t>e</w:t>
      </w:r>
      <w:r w:rsidRPr="005F3964">
        <w:rPr>
          <w:rFonts w:cs="v4.2.0"/>
          <w:sz w:val="22"/>
          <w:szCs w:val="22"/>
          <w:lang w:val="en-US"/>
        </w:rPr>
        <w:t xml:space="preserve">red </w:t>
      </w:r>
      <w:r w:rsidR="00233EA1">
        <w:rPr>
          <w:rFonts w:cs="v4.2.0"/>
          <w:sz w:val="22"/>
          <w:szCs w:val="22"/>
          <w:lang w:val="en-US"/>
        </w:rPr>
        <w:t>stationary</w:t>
      </w:r>
      <w:r w:rsidRPr="005F3964">
        <w:rPr>
          <w:rFonts w:cs="v4.2.0"/>
          <w:sz w:val="22"/>
          <w:szCs w:val="22"/>
          <w:lang w:val="en-US"/>
        </w:rPr>
        <w:t xml:space="preserve"> it would mean low overall overhead for signaling </w:t>
      </w:r>
      <w:r w:rsidR="00734CED">
        <w:rPr>
          <w:rFonts w:cs="v4.2.0"/>
          <w:sz w:val="22"/>
          <w:szCs w:val="22"/>
          <w:lang w:val="en-US"/>
        </w:rPr>
        <w:t xml:space="preserve">improved information related to a </w:t>
      </w:r>
      <w:r w:rsidR="002E2CA4">
        <w:rPr>
          <w:rFonts w:cs="v4.2.0"/>
          <w:sz w:val="22"/>
          <w:szCs w:val="22"/>
          <w:lang w:val="en-US"/>
        </w:rPr>
        <w:t>propagation delay estim</w:t>
      </w:r>
      <w:r w:rsidR="00756B31">
        <w:rPr>
          <w:rFonts w:cs="v4.2.0"/>
          <w:sz w:val="22"/>
          <w:szCs w:val="22"/>
          <w:lang w:val="en-US"/>
        </w:rPr>
        <w:t>a</w:t>
      </w:r>
      <w:r w:rsidR="002E2CA4">
        <w:rPr>
          <w:rFonts w:cs="v4.2.0"/>
          <w:sz w:val="22"/>
          <w:szCs w:val="22"/>
          <w:lang w:val="en-US"/>
        </w:rPr>
        <w:t>te</w:t>
      </w:r>
      <w:r w:rsidRPr="005F3964">
        <w:rPr>
          <w:rFonts w:cs="v4.2.0"/>
          <w:sz w:val="22"/>
          <w:szCs w:val="22"/>
          <w:lang w:val="en-US"/>
        </w:rPr>
        <w:t>.</w:t>
      </w:r>
      <w:r w:rsidR="007B4FBE">
        <w:rPr>
          <w:rFonts w:cs="v4.2.0"/>
          <w:sz w:val="22"/>
          <w:szCs w:val="22"/>
          <w:lang w:val="en-US"/>
        </w:rPr>
        <w:t xml:space="preserve"> </w:t>
      </w:r>
      <w:r w:rsidR="00233EA1">
        <w:rPr>
          <w:rFonts w:cs="v4.2.0"/>
          <w:sz w:val="22"/>
          <w:szCs w:val="22"/>
          <w:lang w:val="en-US"/>
        </w:rPr>
        <w:t>The c</w:t>
      </w:r>
      <w:r w:rsidR="007B4FBE">
        <w:rPr>
          <w:rFonts w:cs="v4.2.0"/>
          <w:sz w:val="22"/>
          <w:szCs w:val="22"/>
          <w:lang w:val="en-US"/>
        </w:rPr>
        <w:t xml:space="preserve">ost and complexity for inaccurate RF delay compensation elsewhere in </w:t>
      </w:r>
      <w:r w:rsidR="00233EA1">
        <w:rPr>
          <w:rFonts w:cs="v4.2.0"/>
          <w:sz w:val="22"/>
          <w:szCs w:val="22"/>
          <w:lang w:val="en-US"/>
        </w:rPr>
        <w:t xml:space="preserve">the </w:t>
      </w:r>
      <w:r w:rsidR="007B4FBE">
        <w:rPr>
          <w:rFonts w:cs="v4.2.0"/>
          <w:sz w:val="22"/>
          <w:szCs w:val="22"/>
          <w:lang w:val="en-US"/>
        </w:rPr>
        <w:t xml:space="preserve">budget </w:t>
      </w:r>
      <w:r w:rsidR="007D35C3">
        <w:rPr>
          <w:rFonts w:cs="v4.2.0"/>
          <w:sz w:val="22"/>
          <w:szCs w:val="22"/>
          <w:lang w:val="en-US"/>
        </w:rPr>
        <w:t xml:space="preserve">would be </w:t>
      </w:r>
      <w:r w:rsidR="002E2CA4">
        <w:rPr>
          <w:rFonts w:cs="v4.2.0"/>
          <w:sz w:val="22"/>
          <w:szCs w:val="22"/>
          <w:lang w:val="en-US"/>
        </w:rPr>
        <w:t xml:space="preserve">much </w:t>
      </w:r>
      <w:r w:rsidR="007D35C3">
        <w:rPr>
          <w:rFonts w:cs="v4.2.0"/>
          <w:sz w:val="22"/>
          <w:szCs w:val="22"/>
          <w:lang w:val="en-US"/>
        </w:rPr>
        <w:t>high</w:t>
      </w:r>
      <w:r w:rsidR="00233EA1">
        <w:rPr>
          <w:rFonts w:cs="v4.2.0"/>
          <w:sz w:val="22"/>
          <w:szCs w:val="22"/>
          <w:lang w:val="en-US"/>
        </w:rPr>
        <w:t>er</w:t>
      </w:r>
      <w:r w:rsidR="007D35C3">
        <w:rPr>
          <w:rFonts w:cs="v4.2.0"/>
          <w:sz w:val="22"/>
          <w:szCs w:val="22"/>
          <w:lang w:val="en-US"/>
        </w:rPr>
        <w:t>.</w:t>
      </w:r>
    </w:p>
    <w:p w14:paraId="7CD46026" w14:textId="1C5FFDC0" w:rsidR="00BA69F7" w:rsidRPr="003653AE" w:rsidRDefault="00735AD7" w:rsidP="00392D54">
      <w:pPr>
        <w:rPr>
          <w:rFonts w:cs="v4.2.0"/>
          <w:b/>
          <w:sz w:val="22"/>
          <w:szCs w:val="22"/>
          <w:lang w:val="en-US"/>
        </w:rPr>
      </w:pPr>
      <w:r>
        <w:rPr>
          <w:rFonts w:cs="v4.2.0"/>
          <w:b/>
          <w:sz w:val="22"/>
          <w:szCs w:val="22"/>
          <w:lang w:val="en-US"/>
        </w:rPr>
        <w:t>Observation</w:t>
      </w:r>
      <w:r w:rsidR="0080622C">
        <w:rPr>
          <w:rFonts w:cs="v4.2.0"/>
          <w:b/>
          <w:sz w:val="22"/>
          <w:szCs w:val="22"/>
          <w:lang w:val="en-US"/>
        </w:rPr>
        <w:t xml:space="preserve"> </w:t>
      </w:r>
      <w:r>
        <w:rPr>
          <w:rFonts w:cs="v4.2.0"/>
          <w:b/>
          <w:sz w:val="22"/>
          <w:szCs w:val="22"/>
          <w:lang w:val="en-US"/>
        </w:rPr>
        <w:t>5</w:t>
      </w:r>
      <w:r w:rsidR="00BA69F7" w:rsidRPr="003653AE">
        <w:rPr>
          <w:rFonts w:cs="v4.2.0"/>
          <w:b/>
          <w:sz w:val="22"/>
          <w:szCs w:val="22"/>
          <w:lang w:val="en-US"/>
        </w:rPr>
        <w:t xml:space="preserve">: The </w:t>
      </w:r>
      <w:r w:rsidR="00C85B9B" w:rsidRPr="003653AE">
        <w:rPr>
          <w:rFonts w:cs="v4.2.0"/>
          <w:b/>
          <w:sz w:val="22"/>
          <w:szCs w:val="22"/>
          <w:lang w:val="en-US"/>
        </w:rPr>
        <w:t xml:space="preserve">resolution of the </w:t>
      </w:r>
      <w:r w:rsidR="00782BFD" w:rsidRPr="003653AE">
        <w:rPr>
          <w:rFonts w:cs="v4.2.0"/>
          <w:b/>
          <w:sz w:val="22"/>
          <w:szCs w:val="22"/>
          <w:lang w:val="en-US"/>
        </w:rPr>
        <w:t>RF delay compensation signaling shall</w:t>
      </w:r>
      <w:r w:rsidR="007F41DF" w:rsidRPr="003653AE">
        <w:rPr>
          <w:rFonts w:cs="v4.2.0"/>
          <w:b/>
          <w:sz w:val="22"/>
          <w:szCs w:val="22"/>
          <w:lang w:val="en-US"/>
        </w:rPr>
        <w:t xml:space="preserve"> be </w:t>
      </w:r>
      <w:r w:rsidR="00233EA1">
        <w:rPr>
          <w:rFonts w:cs="v4.2.0"/>
          <w:b/>
          <w:sz w:val="22"/>
          <w:szCs w:val="22"/>
          <w:lang w:val="en-US"/>
        </w:rPr>
        <w:t>a</w:t>
      </w:r>
      <w:r w:rsidR="007F41DF" w:rsidRPr="003653AE">
        <w:rPr>
          <w:rFonts w:cs="v4.2.0"/>
          <w:b/>
          <w:sz w:val="22"/>
          <w:szCs w:val="22"/>
          <w:lang w:val="en-US"/>
        </w:rPr>
        <w:t xml:space="preserve"> smaller part of a comple</w:t>
      </w:r>
      <w:r w:rsidR="00233EA1">
        <w:rPr>
          <w:rFonts w:cs="v4.2.0"/>
          <w:b/>
          <w:sz w:val="22"/>
          <w:szCs w:val="22"/>
          <w:lang w:val="en-US"/>
        </w:rPr>
        <w:t>te</w:t>
      </w:r>
      <w:r w:rsidR="007F41DF" w:rsidRPr="003653AE">
        <w:rPr>
          <w:rFonts w:cs="v4.2.0"/>
          <w:b/>
          <w:sz w:val="22"/>
          <w:szCs w:val="22"/>
          <w:lang w:val="en-US"/>
        </w:rPr>
        <w:t xml:space="preserve"> </w:t>
      </w:r>
      <w:r w:rsidR="00E14F23">
        <w:rPr>
          <w:rFonts w:cs="v4.2.0"/>
          <w:b/>
          <w:sz w:val="22"/>
          <w:szCs w:val="22"/>
          <w:lang w:val="en-US"/>
        </w:rPr>
        <w:t xml:space="preserve">timing </w:t>
      </w:r>
      <w:r w:rsidR="007F41DF" w:rsidRPr="003653AE">
        <w:rPr>
          <w:rFonts w:cs="v4.2.0"/>
          <w:b/>
          <w:sz w:val="22"/>
          <w:szCs w:val="22"/>
          <w:lang w:val="en-US"/>
        </w:rPr>
        <w:t>budget</w:t>
      </w:r>
      <w:r w:rsidR="00A95BBC">
        <w:rPr>
          <w:rFonts w:cs="v4.2.0"/>
          <w:b/>
          <w:sz w:val="22"/>
          <w:szCs w:val="22"/>
          <w:lang w:val="en-US"/>
        </w:rPr>
        <w:t xml:space="preserve"> and </w:t>
      </w:r>
      <w:r w:rsidR="00233EA1">
        <w:rPr>
          <w:rFonts w:cs="v4.2.0"/>
          <w:b/>
          <w:sz w:val="22"/>
          <w:szCs w:val="22"/>
          <w:lang w:val="en-US"/>
        </w:rPr>
        <w:t xml:space="preserve">better </w:t>
      </w:r>
      <w:r w:rsidR="00837945" w:rsidRPr="003653AE">
        <w:rPr>
          <w:rFonts w:cs="v4.2.0"/>
          <w:b/>
          <w:sz w:val="22"/>
          <w:szCs w:val="22"/>
          <w:lang w:val="en-US"/>
        </w:rPr>
        <w:t xml:space="preserve">than </w:t>
      </w:r>
      <w:r w:rsidR="00782BFD" w:rsidRPr="003653AE">
        <w:rPr>
          <w:b/>
          <w:sz w:val="22"/>
          <w:szCs w:val="22"/>
          <w:lang w:val="en-US"/>
        </w:rPr>
        <w:t>±</w:t>
      </w:r>
      <w:r w:rsidR="00782BFD" w:rsidRPr="003653AE">
        <w:rPr>
          <w:rFonts w:cs="v4.2.0"/>
          <w:b/>
          <w:sz w:val="22"/>
          <w:szCs w:val="22"/>
          <w:lang w:val="en-US"/>
        </w:rPr>
        <w:t xml:space="preserve">10ns </w:t>
      </w:r>
      <w:r w:rsidR="00837945" w:rsidRPr="003653AE">
        <w:rPr>
          <w:rFonts w:cs="v4.2.0"/>
          <w:b/>
          <w:sz w:val="22"/>
          <w:szCs w:val="22"/>
          <w:lang w:val="en-US"/>
        </w:rPr>
        <w:t xml:space="preserve">accuracy </w:t>
      </w:r>
      <w:r w:rsidR="007D35C3" w:rsidRPr="003653AE">
        <w:rPr>
          <w:rFonts w:cs="v4.2.0"/>
          <w:b/>
          <w:sz w:val="22"/>
          <w:szCs w:val="22"/>
          <w:lang w:val="en-US"/>
        </w:rPr>
        <w:t xml:space="preserve">(20ns resolution) </w:t>
      </w:r>
      <w:r w:rsidR="00A95BBC">
        <w:rPr>
          <w:rFonts w:cs="v4.2.0"/>
          <w:b/>
          <w:sz w:val="22"/>
          <w:szCs w:val="22"/>
          <w:lang w:val="en-US"/>
        </w:rPr>
        <w:t xml:space="preserve">could </w:t>
      </w:r>
      <w:r w:rsidR="007D35C3" w:rsidRPr="003653AE">
        <w:rPr>
          <w:rFonts w:cs="v4.2.0"/>
          <w:b/>
          <w:sz w:val="22"/>
          <w:szCs w:val="22"/>
          <w:lang w:val="en-US"/>
        </w:rPr>
        <w:t xml:space="preserve">be considered </w:t>
      </w:r>
      <w:r w:rsidR="003653AE" w:rsidRPr="003653AE">
        <w:rPr>
          <w:rFonts w:cs="v4.2.0"/>
          <w:b/>
          <w:sz w:val="22"/>
          <w:szCs w:val="22"/>
          <w:lang w:val="en-US"/>
        </w:rPr>
        <w:t>as a reasonable target.</w:t>
      </w:r>
      <w:r w:rsidR="00515141">
        <w:rPr>
          <w:rFonts w:cs="v4.2.0"/>
          <w:b/>
          <w:sz w:val="22"/>
          <w:szCs w:val="22"/>
          <w:lang w:val="en-US"/>
        </w:rPr>
        <w:t xml:space="preserve"> This is also in line with RAN4 agreements that the </w:t>
      </w:r>
      <w:r w:rsidR="00353E74">
        <w:rPr>
          <w:rFonts w:cs="v4.2.0"/>
          <w:b/>
          <w:sz w:val="22"/>
          <w:szCs w:val="22"/>
          <w:lang w:val="en-US"/>
        </w:rPr>
        <w:t>resolution should be smaller than the res</w:t>
      </w:r>
      <w:r w:rsidR="006D0CC1">
        <w:rPr>
          <w:rFonts w:cs="v4.2.0"/>
          <w:b/>
          <w:sz w:val="22"/>
          <w:szCs w:val="22"/>
          <w:lang w:val="en-US"/>
        </w:rPr>
        <w:t xml:space="preserve">olution of the </w:t>
      </w:r>
      <w:r w:rsidR="00353E74">
        <w:rPr>
          <w:rFonts w:cs="v4.2.0"/>
          <w:b/>
          <w:sz w:val="22"/>
          <w:szCs w:val="22"/>
          <w:lang w:val="en-US"/>
        </w:rPr>
        <w:t xml:space="preserve">TA </w:t>
      </w:r>
      <w:r w:rsidR="006D0CC1">
        <w:rPr>
          <w:rFonts w:cs="v4.2.0"/>
          <w:b/>
          <w:sz w:val="22"/>
          <w:szCs w:val="22"/>
          <w:lang w:val="en-US"/>
        </w:rPr>
        <w:t>command</w:t>
      </w:r>
      <w:r w:rsidR="00353E74">
        <w:rPr>
          <w:rFonts w:cs="v4.2.0"/>
          <w:b/>
          <w:sz w:val="22"/>
          <w:szCs w:val="22"/>
          <w:lang w:val="en-US"/>
        </w:rPr>
        <w:t>.</w:t>
      </w:r>
    </w:p>
    <w:p w14:paraId="76044E0E" w14:textId="3439A2E3" w:rsidR="005F6ABE" w:rsidRDefault="00CF5EFA" w:rsidP="002A15C2">
      <w:pPr>
        <w:rPr>
          <w:rFonts w:cs="v4.2.0"/>
          <w:sz w:val="22"/>
          <w:szCs w:val="22"/>
          <w:lang w:val="en-US"/>
        </w:rPr>
      </w:pPr>
      <w:r w:rsidRPr="009F67F1">
        <w:rPr>
          <w:rFonts w:cs="v4.2.0"/>
          <w:b/>
          <w:sz w:val="22"/>
          <w:szCs w:val="22"/>
          <w:lang w:val="en-US"/>
        </w:rPr>
        <w:t>Observation</w:t>
      </w:r>
      <w:r w:rsidR="00233EA1">
        <w:rPr>
          <w:rFonts w:cs="v4.2.0"/>
          <w:b/>
          <w:sz w:val="22"/>
          <w:szCs w:val="22"/>
          <w:lang w:val="en-US"/>
        </w:rPr>
        <w:t xml:space="preserve"> </w:t>
      </w:r>
      <w:r w:rsidR="00735AD7">
        <w:rPr>
          <w:rFonts w:cs="v4.2.0"/>
          <w:b/>
          <w:sz w:val="22"/>
          <w:szCs w:val="22"/>
          <w:lang w:val="en-US"/>
        </w:rPr>
        <w:t>6</w:t>
      </w:r>
      <w:r w:rsidR="007869D1" w:rsidRPr="009F67F1">
        <w:rPr>
          <w:rFonts w:cs="v4.2.0"/>
          <w:b/>
          <w:sz w:val="22"/>
          <w:szCs w:val="22"/>
          <w:lang w:val="en-US"/>
        </w:rPr>
        <w:t xml:space="preserve">: </w:t>
      </w:r>
      <w:r w:rsidR="00D61314" w:rsidRPr="009F67F1">
        <w:rPr>
          <w:rFonts w:cs="v4.2.0"/>
          <w:b/>
          <w:sz w:val="22"/>
          <w:szCs w:val="22"/>
          <w:lang w:val="en-US"/>
        </w:rPr>
        <w:t xml:space="preserve">If TA is to be used as basis for </w:t>
      </w:r>
      <w:r w:rsidR="007644B7" w:rsidRPr="009F67F1">
        <w:rPr>
          <w:rFonts w:cs="v4.2.0"/>
          <w:b/>
          <w:sz w:val="22"/>
          <w:szCs w:val="22"/>
          <w:lang w:val="en-US"/>
        </w:rPr>
        <w:t xml:space="preserve">accurate </w:t>
      </w:r>
      <w:r w:rsidR="009F67F1" w:rsidRPr="009F67F1">
        <w:rPr>
          <w:rFonts w:cs="v4.2.0"/>
          <w:b/>
          <w:sz w:val="22"/>
          <w:szCs w:val="22"/>
          <w:lang w:val="en-US"/>
        </w:rPr>
        <w:t xml:space="preserve">RF propagation delay </w:t>
      </w:r>
      <w:r w:rsidR="00233EA1">
        <w:rPr>
          <w:rFonts w:cs="v4.2.0"/>
          <w:b/>
          <w:sz w:val="22"/>
          <w:szCs w:val="22"/>
          <w:lang w:val="en-US"/>
        </w:rPr>
        <w:t xml:space="preserve">estimation </w:t>
      </w:r>
      <w:r w:rsidR="009F67F1" w:rsidRPr="009F67F1">
        <w:rPr>
          <w:rFonts w:cs="v4.2.0"/>
          <w:b/>
          <w:sz w:val="22"/>
          <w:szCs w:val="22"/>
          <w:lang w:val="en-US"/>
        </w:rPr>
        <w:t xml:space="preserve">and </w:t>
      </w:r>
      <w:r w:rsidR="007644B7" w:rsidRPr="009F67F1">
        <w:rPr>
          <w:rFonts w:cs="v4.2.0"/>
          <w:b/>
          <w:sz w:val="22"/>
          <w:szCs w:val="22"/>
          <w:lang w:val="en-US"/>
        </w:rPr>
        <w:t>OTA-S</w:t>
      </w:r>
      <w:r w:rsidR="00233EA1">
        <w:rPr>
          <w:rFonts w:cs="v4.2.0"/>
          <w:b/>
          <w:sz w:val="22"/>
          <w:szCs w:val="22"/>
          <w:lang w:val="en-US"/>
        </w:rPr>
        <w:t>,</w:t>
      </w:r>
      <w:r w:rsidR="007644B7" w:rsidRPr="009F67F1">
        <w:rPr>
          <w:rFonts w:cs="v4.2.0"/>
          <w:b/>
          <w:sz w:val="22"/>
          <w:szCs w:val="22"/>
          <w:lang w:val="en-US"/>
        </w:rPr>
        <w:t xml:space="preserve"> also </w:t>
      </w:r>
      <w:r w:rsidR="00074459" w:rsidRPr="009F67F1">
        <w:rPr>
          <w:rFonts w:cs="v4.2.0"/>
          <w:b/>
          <w:sz w:val="22"/>
          <w:szCs w:val="22"/>
          <w:lang w:val="en-US"/>
        </w:rPr>
        <w:t xml:space="preserve">other factors mentioned in </w:t>
      </w:r>
      <w:r w:rsidR="00AA5798" w:rsidRPr="009F67F1">
        <w:rPr>
          <w:rFonts w:cs="v4.2.0"/>
          <w:b/>
          <w:sz w:val="22"/>
          <w:szCs w:val="22"/>
          <w:lang w:val="en-US"/>
        </w:rPr>
        <w:t xml:space="preserve">earlier </w:t>
      </w:r>
      <w:r w:rsidR="00233EA1">
        <w:rPr>
          <w:rFonts w:cs="v4.2.0"/>
          <w:b/>
          <w:sz w:val="22"/>
          <w:szCs w:val="22"/>
          <w:lang w:val="en-US"/>
        </w:rPr>
        <w:t>O</w:t>
      </w:r>
      <w:r w:rsidR="00233EA1" w:rsidRPr="009F67F1">
        <w:rPr>
          <w:rFonts w:cs="v4.2.0"/>
          <w:b/>
          <w:sz w:val="22"/>
          <w:szCs w:val="22"/>
          <w:lang w:val="en-US"/>
        </w:rPr>
        <w:t xml:space="preserve">bservation </w:t>
      </w:r>
      <w:r w:rsidR="00074459" w:rsidRPr="009F67F1">
        <w:rPr>
          <w:rFonts w:cs="v4.2.0"/>
          <w:b/>
          <w:sz w:val="22"/>
          <w:szCs w:val="22"/>
          <w:lang w:val="en-US"/>
        </w:rPr>
        <w:t xml:space="preserve">2 </w:t>
      </w:r>
      <w:r w:rsidR="009F67F1" w:rsidRPr="009F67F1">
        <w:rPr>
          <w:rFonts w:cs="v4.2.0"/>
          <w:b/>
          <w:sz w:val="22"/>
          <w:szCs w:val="22"/>
          <w:lang w:val="en-US"/>
        </w:rPr>
        <w:t>must be</w:t>
      </w:r>
      <w:r w:rsidR="00074459" w:rsidRPr="009F67F1">
        <w:rPr>
          <w:rFonts w:cs="v4.2.0"/>
          <w:b/>
          <w:sz w:val="22"/>
          <w:szCs w:val="22"/>
          <w:lang w:val="en-US"/>
        </w:rPr>
        <w:t xml:space="preserve"> </w:t>
      </w:r>
      <w:r w:rsidR="007B22A5" w:rsidRPr="009F67F1">
        <w:rPr>
          <w:rFonts w:cs="v4.2.0"/>
          <w:b/>
          <w:sz w:val="22"/>
          <w:szCs w:val="22"/>
          <w:lang w:val="en-US"/>
        </w:rPr>
        <w:t>considered</w:t>
      </w:r>
      <w:r w:rsidR="00233EA1">
        <w:rPr>
          <w:rFonts w:cs="v4.2.0"/>
          <w:b/>
          <w:sz w:val="22"/>
          <w:szCs w:val="22"/>
          <w:lang w:val="en-US"/>
        </w:rPr>
        <w:t>,</w:t>
      </w:r>
      <w:r w:rsidR="00074459" w:rsidRPr="009F67F1">
        <w:rPr>
          <w:rFonts w:cs="v4.2.0"/>
          <w:b/>
          <w:sz w:val="22"/>
          <w:szCs w:val="22"/>
          <w:lang w:val="en-US"/>
        </w:rPr>
        <w:t xml:space="preserve"> </w:t>
      </w:r>
      <w:r w:rsidR="007B22A5" w:rsidRPr="009F67F1">
        <w:rPr>
          <w:rFonts w:cs="v4.2.0"/>
          <w:b/>
          <w:sz w:val="22"/>
          <w:szCs w:val="22"/>
          <w:lang w:val="en-US"/>
        </w:rPr>
        <w:t xml:space="preserve">e.g. proper methods allowing to benefit from averaging </w:t>
      </w:r>
      <w:r w:rsidR="00AA5798" w:rsidRPr="009F67F1">
        <w:rPr>
          <w:rFonts w:cs="v4.2.0"/>
          <w:b/>
          <w:sz w:val="22"/>
          <w:szCs w:val="22"/>
          <w:lang w:val="en-US"/>
        </w:rPr>
        <w:t>out random time stamp errors.</w:t>
      </w:r>
      <w:r w:rsidR="007B22A5" w:rsidRPr="009F67F1">
        <w:rPr>
          <w:rFonts w:cs="v4.2.0"/>
          <w:b/>
          <w:sz w:val="22"/>
          <w:szCs w:val="22"/>
          <w:lang w:val="en-US"/>
        </w:rPr>
        <w:t xml:space="preserve"> </w:t>
      </w:r>
      <w:r w:rsidR="00D61314" w:rsidRPr="009F67F1">
        <w:rPr>
          <w:rFonts w:cs="v4.2.0"/>
          <w:b/>
          <w:sz w:val="22"/>
          <w:szCs w:val="22"/>
          <w:lang w:val="en-US"/>
        </w:rPr>
        <w:t xml:space="preserve"> </w:t>
      </w:r>
    </w:p>
    <w:p w14:paraId="296F053C" w14:textId="71F316FE" w:rsidR="002A15C2" w:rsidRDefault="002A15C2" w:rsidP="002A15C2">
      <w:pPr>
        <w:rPr>
          <w:rFonts w:cs="v4.2.0"/>
          <w:sz w:val="22"/>
          <w:szCs w:val="22"/>
          <w:lang w:val="en-US"/>
        </w:rPr>
      </w:pPr>
      <w:r w:rsidRPr="00073160">
        <w:rPr>
          <w:rFonts w:cs="v4.2.0"/>
          <w:sz w:val="22"/>
          <w:szCs w:val="22"/>
          <w:lang w:val="en-US"/>
        </w:rPr>
        <w:t>If we focus and investigate the TDD frame structure at the switching points</w:t>
      </w:r>
      <w:r w:rsidR="00466C6C">
        <w:rPr>
          <w:rFonts w:cs="v4.2.0"/>
          <w:sz w:val="22"/>
          <w:szCs w:val="22"/>
          <w:lang w:val="en-US"/>
        </w:rPr>
        <w:t xml:space="preserve"> between transmission and reception</w:t>
      </w:r>
      <w:r w:rsidRPr="00073160">
        <w:rPr>
          <w:rFonts w:cs="v4.2.0"/>
          <w:sz w:val="22"/>
          <w:szCs w:val="22"/>
          <w:lang w:val="en-US"/>
        </w:rPr>
        <w:t>, we can relate to existing specifications. The guard periods (DL2UL and UL2DL) within a cell needs to be designed to:</w:t>
      </w:r>
    </w:p>
    <w:p w14:paraId="232885DF" w14:textId="2210D6AE" w:rsidR="002A15C2" w:rsidRPr="00E50CEE" w:rsidRDefault="002A15C2" w:rsidP="00F67475">
      <w:pPr>
        <w:pStyle w:val="ListParagraph"/>
        <w:numPr>
          <w:ilvl w:val="0"/>
          <w:numId w:val="35"/>
        </w:numPr>
        <w:rPr>
          <w:rFonts w:ascii="Times New Roman" w:hAnsi="Times New Roman" w:cs="v4.2.0"/>
          <w:szCs w:val="22"/>
        </w:rPr>
      </w:pPr>
      <w:r w:rsidRPr="00E50CEE">
        <w:rPr>
          <w:rFonts w:ascii="Times New Roman" w:hAnsi="Times New Roman" w:cs="v4.2.0"/>
          <w:szCs w:val="22"/>
        </w:rPr>
        <w:t xml:space="preserve">Prevent interference between base stations (including distant base stations) and between UEs around the </w:t>
      </w:r>
      <w:r w:rsidR="001C0746">
        <w:rPr>
          <w:rFonts w:ascii="Times New Roman" w:hAnsi="Times New Roman" w:cs="v4.2.0"/>
          <w:szCs w:val="22"/>
        </w:rPr>
        <w:t xml:space="preserve">TRX </w:t>
      </w:r>
      <w:r w:rsidRPr="00E50CEE">
        <w:rPr>
          <w:rFonts w:ascii="Times New Roman" w:hAnsi="Times New Roman" w:cs="v4.2.0"/>
          <w:szCs w:val="22"/>
        </w:rPr>
        <w:t>switching points.</w:t>
      </w:r>
    </w:p>
    <w:p w14:paraId="64A482E4" w14:textId="77777777" w:rsidR="002A15C2" w:rsidRPr="00E50CEE" w:rsidRDefault="002A15C2" w:rsidP="00F67475">
      <w:pPr>
        <w:pStyle w:val="ListParagraph"/>
        <w:numPr>
          <w:ilvl w:val="1"/>
          <w:numId w:val="35"/>
        </w:numPr>
        <w:rPr>
          <w:rFonts w:ascii="Times New Roman" w:hAnsi="Times New Roman" w:cs="v4.2.0"/>
          <w:szCs w:val="22"/>
        </w:rPr>
      </w:pPr>
      <w:r w:rsidRPr="00E50CEE">
        <w:rPr>
          <w:rFonts w:ascii="Times New Roman" w:hAnsi="Times New Roman" w:cs="v4.2.0"/>
          <w:szCs w:val="22"/>
        </w:rPr>
        <w:t>Same TDD patterns and cell phase synchronization between TDD cells at same frequency</w:t>
      </w:r>
    </w:p>
    <w:p w14:paraId="31CDCCEA" w14:textId="77777777" w:rsidR="00171A06" w:rsidRPr="00E50CEE" w:rsidRDefault="00171A06" w:rsidP="00171A06">
      <w:pPr>
        <w:pStyle w:val="ListParagraph"/>
        <w:rPr>
          <w:rFonts w:ascii="Times New Roman" w:hAnsi="Times New Roman" w:cs="v4.2.0"/>
          <w:szCs w:val="22"/>
        </w:rPr>
      </w:pPr>
    </w:p>
    <w:p w14:paraId="163E5E97" w14:textId="393A875D" w:rsidR="002A15C2" w:rsidRPr="00E50CEE" w:rsidRDefault="002A15C2" w:rsidP="00F67475">
      <w:pPr>
        <w:pStyle w:val="ListParagraph"/>
        <w:numPr>
          <w:ilvl w:val="0"/>
          <w:numId w:val="35"/>
        </w:numPr>
        <w:rPr>
          <w:rFonts w:ascii="Times New Roman" w:hAnsi="Times New Roman" w:cs="v4.2.0"/>
          <w:szCs w:val="22"/>
        </w:rPr>
      </w:pPr>
      <w:r w:rsidRPr="00E50CEE">
        <w:rPr>
          <w:rFonts w:ascii="Times New Roman" w:hAnsi="Times New Roman" w:cs="v4.2.0"/>
          <w:szCs w:val="22"/>
        </w:rPr>
        <w:t>Secure a RF propagation round trip time (RTT) towards a max cell edge i.e. dependent max cell size and deployment environment</w:t>
      </w:r>
    </w:p>
    <w:p w14:paraId="1567C2B8" w14:textId="77777777" w:rsidR="00171A06" w:rsidRPr="00E50CEE" w:rsidRDefault="00171A06" w:rsidP="00171A06">
      <w:pPr>
        <w:pStyle w:val="ListParagraph"/>
        <w:rPr>
          <w:rFonts w:ascii="Times New Roman" w:hAnsi="Times New Roman" w:cs="v4.2.0"/>
          <w:szCs w:val="22"/>
        </w:rPr>
      </w:pPr>
    </w:p>
    <w:p w14:paraId="1BF7C2A2" w14:textId="782641ED" w:rsidR="00171A06" w:rsidRPr="00E50CEE" w:rsidRDefault="002A15C2" w:rsidP="00171A06">
      <w:pPr>
        <w:pStyle w:val="ListParagraph"/>
        <w:numPr>
          <w:ilvl w:val="0"/>
          <w:numId w:val="35"/>
        </w:numPr>
        <w:rPr>
          <w:rFonts w:ascii="Times New Roman" w:hAnsi="Times New Roman" w:cs="v4.2.0"/>
          <w:szCs w:val="22"/>
        </w:rPr>
      </w:pPr>
      <w:r w:rsidRPr="00E50CEE">
        <w:rPr>
          <w:rFonts w:ascii="Times New Roman" w:hAnsi="Times New Roman" w:cs="v4.2.0"/>
          <w:szCs w:val="22"/>
        </w:rPr>
        <w:t>Allow for UE</w:t>
      </w:r>
      <w:r w:rsidR="003072EC">
        <w:rPr>
          <w:rFonts w:ascii="Times New Roman" w:hAnsi="Times New Roman" w:cs="v4.2.0"/>
          <w:szCs w:val="22"/>
        </w:rPr>
        <w:t xml:space="preserve"> </w:t>
      </w:r>
      <w:r w:rsidR="00556EA2">
        <w:rPr>
          <w:rFonts w:ascii="Times New Roman" w:hAnsi="Times New Roman" w:cs="v4.2.0"/>
          <w:szCs w:val="22"/>
        </w:rPr>
        <w:t>and</w:t>
      </w:r>
      <w:r w:rsidR="003072EC">
        <w:rPr>
          <w:rFonts w:ascii="Times New Roman" w:hAnsi="Times New Roman" w:cs="v4.2.0"/>
          <w:szCs w:val="22"/>
        </w:rPr>
        <w:t xml:space="preserve"> </w:t>
      </w:r>
      <w:r w:rsidR="00E50CEE">
        <w:rPr>
          <w:rFonts w:ascii="Times New Roman" w:hAnsi="Times New Roman" w:cs="v4.2.0"/>
          <w:szCs w:val="22"/>
        </w:rPr>
        <w:t>BS</w:t>
      </w:r>
      <w:r w:rsidRPr="00E50CEE">
        <w:rPr>
          <w:rFonts w:ascii="Times New Roman" w:hAnsi="Times New Roman" w:cs="v4.2.0"/>
          <w:szCs w:val="22"/>
        </w:rPr>
        <w:t xml:space="preserve"> </w:t>
      </w:r>
      <w:r w:rsidR="00556EA2">
        <w:rPr>
          <w:rFonts w:ascii="Times New Roman" w:hAnsi="Times New Roman" w:cs="v4.2.0"/>
          <w:szCs w:val="22"/>
        </w:rPr>
        <w:t>TX</w:t>
      </w:r>
      <w:r w:rsidR="00556EA2" w:rsidRPr="00556EA2">
        <w:rPr>
          <w:rFonts w:ascii="Times New Roman" w:hAnsi="Times New Roman" w:cs="v4.2.0"/>
          <w:szCs w:val="22"/>
        </w:rPr>
        <w:sym w:font="Wingdings" w:char="F0F3"/>
      </w:r>
      <w:r w:rsidR="00556EA2">
        <w:rPr>
          <w:rFonts w:ascii="Times New Roman" w:hAnsi="Times New Roman" w:cs="v4.2.0"/>
          <w:szCs w:val="22"/>
        </w:rPr>
        <w:t xml:space="preserve"> RX </w:t>
      </w:r>
      <w:r w:rsidR="00B472DF">
        <w:rPr>
          <w:rFonts w:ascii="Times New Roman" w:hAnsi="Times New Roman" w:cs="v4.2.0"/>
          <w:szCs w:val="22"/>
        </w:rPr>
        <w:t>turn around switching times</w:t>
      </w:r>
    </w:p>
    <w:p w14:paraId="64A2FEDC" w14:textId="77777777" w:rsidR="00171A06" w:rsidRPr="00E50CEE" w:rsidRDefault="00171A06" w:rsidP="00171A06">
      <w:pPr>
        <w:pStyle w:val="ListParagraph"/>
        <w:rPr>
          <w:rFonts w:ascii="Times New Roman" w:hAnsi="Times New Roman" w:cs="v4.2.0"/>
          <w:szCs w:val="22"/>
        </w:rPr>
      </w:pPr>
    </w:p>
    <w:p w14:paraId="5AB9358F" w14:textId="47AA8FC0" w:rsidR="002A15C2" w:rsidRPr="00E50CEE" w:rsidRDefault="00466C6C" w:rsidP="00F67475">
      <w:pPr>
        <w:pStyle w:val="ListParagraph"/>
        <w:numPr>
          <w:ilvl w:val="0"/>
          <w:numId w:val="35"/>
        </w:numPr>
        <w:rPr>
          <w:rFonts w:ascii="Times New Roman" w:hAnsi="Times New Roman" w:cs="v4.2.0"/>
          <w:szCs w:val="22"/>
        </w:rPr>
      </w:pPr>
      <w:r>
        <w:rPr>
          <w:rFonts w:ascii="Times New Roman" w:hAnsi="Times New Roman" w:cs="v4.2.0"/>
          <w:szCs w:val="22"/>
        </w:rPr>
        <w:t>S</w:t>
      </w:r>
      <w:r w:rsidRPr="00E50CEE">
        <w:rPr>
          <w:rFonts w:ascii="Times New Roman" w:hAnsi="Times New Roman" w:cs="v4.2.0"/>
          <w:szCs w:val="22"/>
        </w:rPr>
        <w:t xml:space="preserve">ecure spectrum efficiency </w:t>
      </w:r>
      <w:r>
        <w:rPr>
          <w:rFonts w:ascii="Times New Roman" w:hAnsi="Times New Roman" w:cs="v4.2.0"/>
          <w:szCs w:val="22"/>
        </w:rPr>
        <w:t>by</w:t>
      </w:r>
      <w:r w:rsidR="002A15C2" w:rsidRPr="00E50CEE">
        <w:rPr>
          <w:rFonts w:ascii="Times New Roman" w:hAnsi="Times New Roman" w:cs="v4.2.0"/>
          <w:szCs w:val="22"/>
        </w:rPr>
        <w:t xml:space="preserve"> </w:t>
      </w:r>
      <w:r w:rsidRPr="00E50CEE">
        <w:rPr>
          <w:rFonts w:ascii="Times New Roman" w:hAnsi="Times New Roman" w:cs="v4.2.0"/>
          <w:szCs w:val="22"/>
        </w:rPr>
        <w:t>minimiz</w:t>
      </w:r>
      <w:r>
        <w:rPr>
          <w:rFonts w:ascii="Times New Roman" w:hAnsi="Times New Roman" w:cs="v4.2.0"/>
          <w:szCs w:val="22"/>
        </w:rPr>
        <w:t>ing</w:t>
      </w:r>
      <w:r w:rsidRPr="00E50CEE">
        <w:rPr>
          <w:rFonts w:ascii="Times New Roman" w:hAnsi="Times New Roman" w:cs="v4.2.0"/>
          <w:szCs w:val="22"/>
        </w:rPr>
        <w:t xml:space="preserve"> </w:t>
      </w:r>
      <w:r w:rsidR="002A15C2" w:rsidRPr="00E50CEE">
        <w:rPr>
          <w:rFonts w:ascii="Times New Roman" w:hAnsi="Times New Roman" w:cs="v4.2.0"/>
          <w:szCs w:val="22"/>
        </w:rPr>
        <w:t xml:space="preserve">guard period overhead for NR TDD systems especially </w:t>
      </w:r>
      <w:r>
        <w:rPr>
          <w:rFonts w:ascii="Times New Roman" w:hAnsi="Times New Roman" w:cs="v4.2.0"/>
          <w:szCs w:val="22"/>
        </w:rPr>
        <w:t>in case of</w:t>
      </w:r>
      <w:r w:rsidR="002A15C2" w:rsidRPr="00E50CEE">
        <w:rPr>
          <w:rFonts w:ascii="Times New Roman" w:hAnsi="Times New Roman" w:cs="v4.2.0"/>
          <w:szCs w:val="22"/>
        </w:rPr>
        <w:t xml:space="preserve"> frequent </w:t>
      </w:r>
      <w:r w:rsidR="00B472DF">
        <w:rPr>
          <w:rFonts w:ascii="Times New Roman" w:hAnsi="Times New Roman" w:cs="v4.2.0"/>
          <w:szCs w:val="22"/>
        </w:rPr>
        <w:t>DL-UL</w:t>
      </w:r>
      <w:r w:rsidR="002A15C2" w:rsidRPr="00E50CEE">
        <w:rPr>
          <w:rFonts w:ascii="Times New Roman" w:hAnsi="Times New Roman" w:cs="v4.2.0"/>
          <w:szCs w:val="22"/>
        </w:rPr>
        <w:t xml:space="preserve"> switching.</w:t>
      </w:r>
    </w:p>
    <w:p w14:paraId="77CA97DB" w14:textId="77777777" w:rsidR="00171A06" w:rsidRPr="00F67475" w:rsidRDefault="00171A06" w:rsidP="007C395E">
      <w:pPr>
        <w:pStyle w:val="ListParagraph"/>
        <w:rPr>
          <w:rFonts w:cs="v4.2.0"/>
          <w:szCs w:val="22"/>
        </w:rPr>
      </w:pPr>
    </w:p>
    <w:p w14:paraId="0EE5885F" w14:textId="54B30B90" w:rsidR="002A15C2" w:rsidRDefault="002A15C2" w:rsidP="002A15C2">
      <w:pPr>
        <w:rPr>
          <w:lang w:val="en-US"/>
        </w:rPr>
      </w:pPr>
      <w:r w:rsidRPr="00073160">
        <w:rPr>
          <w:rFonts w:cs="v4.2.0"/>
          <w:sz w:val="22"/>
          <w:szCs w:val="22"/>
          <w:lang w:val="en-US"/>
        </w:rPr>
        <w:lastRenderedPageBreak/>
        <w:t>The total</w:t>
      </w:r>
      <w:r w:rsidR="009759B4">
        <w:rPr>
          <w:rFonts w:cs="v4.2.0"/>
          <w:sz w:val="22"/>
          <w:szCs w:val="22"/>
          <w:lang w:val="en-US"/>
        </w:rPr>
        <w:t>ly</w:t>
      </w:r>
      <w:r w:rsidRPr="00073160">
        <w:rPr>
          <w:rFonts w:cs="v4.2.0"/>
          <w:sz w:val="22"/>
          <w:szCs w:val="22"/>
          <w:lang w:val="en-US"/>
        </w:rPr>
        <w:t xml:space="preserve"> assigned guard </w:t>
      </w:r>
      <w:r w:rsidR="009759B4">
        <w:rPr>
          <w:rFonts w:cs="v4.2.0"/>
          <w:sz w:val="22"/>
          <w:szCs w:val="22"/>
          <w:lang w:val="en-US"/>
        </w:rPr>
        <w:t xml:space="preserve">across one complete DL/UL cycle </w:t>
      </w:r>
      <w:r w:rsidRPr="00073160">
        <w:rPr>
          <w:rFonts w:cs="v4.2.0"/>
          <w:sz w:val="22"/>
          <w:szCs w:val="22"/>
          <w:lang w:val="en-US"/>
        </w:rPr>
        <w:t xml:space="preserve">consists of the sum of the guard </w:t>
      </w:r>
      <w:r w:rsidR="009759B4">
        <w:rPr>
          <w:rFonts w:cs="v4.2.0"/>
          <w:sz w:val="22"/>
          <w:szCs w:val="22"/>
          <w:lang w:val="en-US"/>
        </w:rPr>
        <w:t>for</w:t>
      </w:r>
      <w:r w:rsidR="009759B4" w:rsidRPr="00073160">
        <w:rPr>
          <w:rFonts w:cs="v4.2.0"/>
          <w:sz w:val="22"/>
          <w:szCs w:val="22"/>
          <w:lang w:val="en-US"/>
        </w:rPr>
        <w:t xml:space="preserve"> </w:t>
      </w:r>
      <w:r w:rsidRPr="00073160">
        <w:rPr>
          <w:rFonts w:cs="v4.2.0"/>
          <w:sz w:val="22"/>
          <w:szCs w:val="22"/>
          <w:lang w:val="en-US"/>
        </w:rPr>
        <w:t>the DL2UL switch (T</w:t>
      </w:r>
      <w:r w:rsidRPr="00B472DF">
        <w:rPr>
          <w:rFonts w:cs="v4.2.0"/>
          <w:sz w:val="22"/>
          <w:szCs w:val="22"/>
          <w:vertAlign w:val="subscript"/>
          <w:lang w:val="en-US"/>
        </w:rPr>
        <w:t>DL_UL</w:t>
      </w:r>
      <w:r w:rsidRPr="00073160">
        <w:rPr>
          <w:rFonts w:cs="v4.2.0"/>
          <w:sz w:val="22"/>
          <w:szCs w:val="22"/>
          <w:lang w:val="en-US"/>
        </w:rPr>
        <w:t xml:space="preserve">) and the guard </w:t>
      </w:r>
      <w:r w:rsidR="009759B4">
        <w:rPr>
          <w:rFonts w:cs="v4.2.0"/>
          <w:sz w:val="22"/>
          <w:szCs w:val="22"/>
          <w:lang w:val="en-US"/>
        </w:rPr>
        <w:t>for</w:t>
      </w:r>
      <w:r w:rsidR="009759B4" w:rsidRPr="00073160">
        <w:rPr>
          <w:rFonts w:cs="v4.2.0"/>
          <w:sz w:val="22"/>
          <w:szCs w:val="22"/>
          <w:lang w:val="en-US"/>
        </w:rPr>
        <w:t xml:space="preserve"> </w:t>
      </w:r>
      <w:r w:rsidRPr="00073160">
        <w:rPr>
          <w:rFonts w:cs="v4.2.0"/>
          <w:sz w:val="22"/>
          <w:szCs w:val="22"/>
          <w:lang w:val="en-US"/>
        </w:rPr>
        <w:t>the UL2DL switch (</w:t>
      </w:r>
      <w:proofErr w:type="spellStart"/>
      <w:r w:rsidRPr="00073160">
        <w:rPr>
          <w:rFonts w:cs="v4.2.0"/>
          <w:sz w:val="22"/>
          <w:szCs w:val="22"/>
          <w:lang w:val="en-US"/>
        </w:rPr>
        <w:t>TAoffset</w:t>
      </w:r>
      <w:proofErr w:type="spellEnd"/>
      <w:r w:rsidRPr="00073160">
        <w:rPr>
          <w:rFonts w:cs="v4.2.0"/>
          <w:sz w:val="22"/>
          <w:szCs w:val="22"/>
          <w:lang w:val="en-US"/>
        </w:rPr>
        <w:t xml:space="preserve">). The </w:t>
      </w:r>
      <w:proofErr w:type="spellStart"/>
      <w:r w:rsidRPr="00073160">
        <w:rPr>
          <w:rFonts w:cs="v4.2.0"/>
          <w:sz w:val="22"/>
          <w:szCs w:val="22"/>
          <w:lang w:val="en-US"/>
        </w:rPr>
        <w:t>TAoffset</w:t>
      </w:r>
      <w:proofErr w:type="spellEnd"/>
      <w:r w:rsidRPr="00073160">
        <w:rPr>
          <w:rFonts w:cs="v4.2.0"/>
          <w:sz w:val="22"/>
          <w:szCs w:val="22"/>
          <w:lang w:val="en-US"/>
        </w:rPr>
        <w:t xml:space="preserve"> </w:t>
      </w:r>
      <w:r w:rsidR="005A4832">
        <w:rPr>
          <w:rFonts w:cs="v4.2.0"/>
          <w:sz w:val="22"/>
          <w:szCs w:val="22"/>
          <w:lang w:val="en-US"/>
        </w:rPr>
        <w:t>(N</w:t>
      </w:r>
      <w:r w:rsidR="005A4832" w:rsidRPr="00734CED">
        <w:rPr>
          <w:rFonts w:cs="v4.2.0"/>
          <w:sz w:val="22"/>
          <w:szCs w:val="22"/>
          <w:vertAlign w:val="subscript"/>
          <w:lang w:val="en-US"/>
        </w:rPr>
        <w:t>TA offset</w:t>
      </w:r>
      <w:r w:rsidR="005A4832">
        <w:rPr>
          <w:rFonts w:cs="v4.2.0"/>
          <w:sz w:val="22"/>
          <w:szCs w:val="22"/>
          <w:lang w:val="en-US"/>
        </w:rPr>
        <w:t xml:space="preserve">) in 3GPP </w:t>
      </w:r>
      <w:r w:rsidRPr="00073160">
        <w:rPr>
          <w:rFonts w:cs="v4.2.0"/>
          <w:sz w:val="22"/>
          <w:szCs w:val="22"/>
          <w:lang w:val="en-US"/>
        </w:rPr>
        <w:t xml:space="preserve">is </w:t>
      </w:r>
      <w:r w:rsidR="005A4832">
        <w:rPr>
          <w:rFonts w:cs="v4.2.0"/>
          <w:sz w:val="22"/>
          <w:szCs w:val="22"/>
          <w:lang w:val="en-US"/>
        </w:rPr>
        <w:t xml:space="preserve">specified as static parameter and </w:t>
      </w:r>
      <w:r w:rsidRPr="00073160">
        <w:rPr>
          <w:rFonts w:cs="v4.2.0"/>
          <w:sz w:val="22"/>
          <w:szCs w:val="22"/>
          <w:lang w:val="en-US"/>
        </w:rPr>
        <w:t xml:space="preserve">achieved by </w:t>
      </w:r>
      <w:r w:rsidR="009759B4">
        <w:rPr>
          <w:rFonts w:cs="v4.2.0"/>
          <w:sz w:val="22"/>
          <w:szCs w:val="22"/>
          <w:lang w:val="en-US"/>
        </w:rPr>
        <w:t>advancing</w:t>
      </w:r>
      <w:r w:rsidR="009759B4" w:rsidRPr="00073160">
        <w:rPr>
          <w:rFonts w:cs="v4.2.0"/>
          <w:sz w:val="22"/>
          <w:szCs w:val="22"/>
          <w:lang w:val="en-US"/>
        </w:rPr>
        <w:t xml:space="preserve"> </w:t>
      </w:r>
      <w:r w:rsidRPr="00073160">
        <w:rPr>
          <w:rFonts w:cs="v4.2.0"/>
          <w:sz w:val="22"/>
          <w:szCs w:val="22"/>
          <w:lang w:val="en-US"/>
        </w:rPr>
        <w:t xml:space="preserve">the uplink frames </w:t>
      </w:r>
      <w:r w:rsidR="009759B4">
        <w:rPr>
          <w:rFonts w:cs="v4.2.0"/>
          <w:sz w:val="22"/>
          <w:szCs w:val="22"/>
          <w:lang w:val="en-US"/>
        </w:rPr>
        <w:t>relative to</w:t>
      </w:r>
      <w:r w:rsidRPr="00073160">
        <w:rPr>
          <w:rFonts w:cs="v4.2.0"/>
          <w:sz w:val="22"/>
          <w:szCs w:val="22"/>
          <w:lang w:val="en-US"/>
        </w:rPr>
        <w:t xml:space="preserve"> the DL frames. In the DL2UL guard (</w:t>
      </w:r>
      <w:r w:rsidR="009759B4" w:rsidRPr="00073160">
        <w:rPr>
          <w:rFonts w:cs="v4.2.0"/>
          <w:sz w:val="22"/>
          <w:szCs w:val="22"/>
          <w:lang w:val="en-US"/>
        </w:rPr>
        <w:t>T</w:t>
      </w:r>
      <w:r w:rsidR="009759B4" w:rsidRPr="00C831D6">
        <w:rPr>
          <w:rFonts w:cs="v4.2.0"/>
          <w:sz w:val="22"/>
          <w:szCs w:val="22"/>
          <w:vertAlign w:val="subscript"/>
          <w:lang w:val="en-US"/>
        </w:rPr>
        <w:t>DL_UL</w:t>
      </w:r>
      <w:r w:rsidRPr="00073160">
        <w:rPr>
          <w:rFonts w:cs="v4.2.0"/>
          <w:sz w:val="22"/>
          <w:szCs w:val="22"/>
          <w:lang w:val="en-US"/>
        </w:rPr>
        <w:t xml:space="preserve">) there is also a need to accommodate </w:t>
      </w:r>
      <w:r w:rsidR="009759B4">
        <w:rPr>
          <w:rFonts w:cs="v4.2.0"/>
          <w:sz w:val="22"/>
          <w:szCs w:val="22"/>
          <w:lang w:val="en-US"/>
        </w:rPr>
        <w:t>the</w:t>
      </w:r>
      <w:r w:rsidR="009759B4" w:rsidRPr="00073160">
        <w:rPr>
          <w:rFonts w:cs="v4.2.0"/>
          <w:sz w:val="22"/>
          <w:szCs w:val="22"/>
          <w:lang w:val="en-US"/>
        </w:rPr>
        <w:t xml:space="preserve"> </w:t>
      </w:r>
      <w:r w:rsidR="00C831D6" w:rsidRPr="00073160">
        <w:rPr>
          <w:rFonts w:cs="v4.2.0"/>
          <w:sz w:val="22"/>
          <w:szCs w:val="22"/>
          <w:lang w:val="en-US"/>
        </w:rPr>
        <w:t>round-trip</w:t>
      </w:r>
      <w:r w:rsidRPr="00073160">
        <w:rPr>
          <w:rFonts w:cs="v4.2.0"/>
          <w:sz w:val="22"/>
          <w:szCs w:val="22"/>
          <w:lang w:val="en-US"/>
        </w:rPr>
        <w:t xml:space="preserve"> time (RTT) </w:t>
      </w:r>
      <w:r w:rsidR="009759B4">
        <w:rPr>
          <w:rFonts w:cs="v4.2.0"/>
          <w:sz w:val="22"/>
          <w:szCs w:val="22"/>
          <w:lang w:val="en-US"/>
        </w:rPr>
        <w:t>due to</w:t>
      </w:r>
      <w:r w:rsidRPr="00073160">
        <w:rPr>
          <w:rFonts w:cs="v4.2.0"/>
          <w:sz w:val="22"/>
          <w:szCs w:val="22"/>
          <w:lang w:val="en-US"/>
        </w:rPr>
        <w:t xml:space="preserve"> RF propagation </w:t>
      </w:r>
      <w:r w:rsidR="009759B4">
        <w:rPr>
          <w:rFonts w:cs="v4.2.0"/>
          <w:sz w:val="22"/>
          <w:szCs w:val="22"/>
          <w:lang w:val="en-US"/>
        </w:rPr>
        <w:t>delay of</w:t>
      </w:r>
      <w:r w:rsidRPr="00073160">
        <w:rPr>
          <w:rFonts w:cs="v4.2.0"/>
          <w:sz w:val="22"/>
          <w:szCs w:val="22"/>
          <w:lang w:val="en-US"/>
        </w:rPr>
        <w:t xml:space="preserve"> UE at cell edge and </w:t>
      </w:r>
      <w:r w:rsidR="00D1654F">
        <w:rPr>
          <w:rFonts w:cs="v4.2.0"/>
          <w:sz w:val="22"/>
          <w:szCs w:val="22"/>
          <w:lang w:val="en-US"/>
        </w:rPr>
        <w:t xml:space="preserve">to prevent interference </w:t>
      </w:r>
      <w:r w:rsidR="009F079A">
        <w:rPr>
          <w:rFonts w:cs="v4.2.0"/>
          <w:sz w:val="22"/>
          <w:szCs w:val="22"/>
          <w:lang w:val="en-US"/>
        </w:rPr>
        <w:t xml:space="preserve">arriving late </w:t>
      </w:r>
      <w:r w:rsidR="00D1654F">
        <w:rPr>
          <w:rFonts w:cs="v4.2.0"/>
          <w:sz w:val="22"/>
          <w:szCs w:val="22"/>
          <w:lang w:val="en-US"/>
        </w:rPr>
        <w:t xml:space="preserve">from </w:t>
      </w:r>
      <w:r w:rsidR="009F079A">
        <w:rPr>
          <w:rFonts w:cs="v4.2.0"/>
          <w:sz w:val="22"/>
          <w:szCs w:val="22"/>
          <w:lang w:val="en-US"/>
        </w:rPr>
        <w:t>distant BS</w:t>
      </w:r>
      <w:r w:rsidR="007B7D6F">
        <w:rPr>
          <w:rFonts w:cs="v4.2.0"/>
          <w:sz w:val="22"/>
          <w:szCs w:val="22"/>
          <w:lang w:val="en-US"/>
        </w:rPr>
        <w:t>,</w:t>
      </w:r>
      <w:r w:rsidR="009F079A">
        <w:rPr>
          <w:rFonts w:cs="v4.2.0"/>
          <w:sz w:val="22"/>
          <w:szCs w:val="22"/>
          <w:lang w:val="en-US"/>
        </w:rPr>
        <w:t xml:space="preserve"> </w:t>
      </w:r>
      <w:r w:rsidR="007B7D6F">
        <w:rPr>
          <w:rFonts w:cs="v4.2.0"/>
          <w:sz w:val="22"/>
          <w:szCs w:val="22"/>
          <w:lang w:val="en-US"/>
        </w:rPr>
        <w:t>h</w:t>
      </w:r>
      <w:r w:rsidRPr="00073160">
        <w:rPr>
          <w:rFonts w:cs="v4.2.0"/>
          <w:sz w:val="22"/>
          <w:szCs w:val="22"/>
          <w:lang w:val="en-US"/>
        </w:rPr>
        <w:t>ence this part needs to be flexible to target different cell sizes</w:t>
      </w:r>
      <w:r w:rsidR="007B7D6F">
        <w:rPr>
          <w:rFonts w:cs="v4.2.0"/>
          <w:sz w:val="22"/>
          <w:szCs w:val="22"/>
          <w:lang w:val="en-US"/>
        </w:rPr>
        <w:t xml:space="preserve"> and different </w:t>
      </w:r>
      <w:r w:rsidR="00DF448F">
        <w:rPr>
          <w:rFonts w:cs="v4.2.0"/>
          <w:sz w:val="22"/>
          <w:szCs w:val="22"/>
          <w:lang w:val="en-US"/>
        </w:rPr>
        <w:t>deployment interference characteristics</w:t>
      </w:r>
      <w:r w:rsidRPr="00073160">
        <w:rPr>
          <w:rFonts w:cs="v4.2.0"/>
          <w:sz w:val="22"/>
          <w:szCs w:val="22"/>
          <w:lang w:val="en-US"/>
        </w:rPr>
        <w:t xml:space="preserve">. See e.g. </w:t>
      </w:r>
      <w:r w:rsidR="006F766C">
        <w:rPr>
          <w:rFonts w:cs="v4.2.0"/>
          <w:sz w:val="22"/>
          <w:szCs w:val="22"/>
          <w:lang w:val="en-US"/>
        </w:rPr>
        <w:fldChar w:fldCharType="begin"/>
      </w:r>
      <w:r w:rsidR="006F766C">
        <w:rPr>
          <w:rFonts w:cs="v4.2.0"/>
          <w:sz w:val="22"/>
          <w:szCs w:val="22"/>
          <w:lang w:val="en-US"/>
        </w:rPr>
        <w:instrText xml:space="preserve"> REF _Ref7353211 \r \h </w:instrText>
      </w:r>
      <w:r w:rsidR="006F766C">
        <w:rPr>
          <w:rFonts w:cs="v4.2.0"/>
          <w:sz w:val="22"/>
          <w:szCs w:val="22"/>
          <w:lang w:val="en-US"/>
        </w:rPr>
      </w:r>
      <w:r w:rsidR="006F766C">
        <w:rPr>
          <w:rFonts w:cs="v4.2.0"/>
          <w:sz w:val="22"/>
          <w:szCs w:val="22"/>
          <w:lang w:val="en-US"/>
        </w:rPr>
        <w:fldChar w:fldCharType="separate"/>
      </w:r>
      <w:r w:rsidR="009D3E68">
        <w:rPr>
          <w:rFonts w:cs="v4.2.0"/>
          <w:sz w:val="22"/>
          <w:szCs w:val="22"/>
          <w:lang w:val="en-US"/>
        </w:rPr>
        <w:t>[</w:t>
      </w:r>
      <w:r w:rsidR="00FF0E52">
        <w:rPr>
          <w:rFonts w:cs="v4.2.0"/>
          <w:sz w:val="22"/>
          <w:szCs w:val="22"/>
          <w:lang w:val="en-US"/>
        </w:rPr>
        <w:t>8</w:t>
      </w:r>
      <w:r w:rsidR="009D3E68">
        <w:rPr>
          <w:rFonts w:cs="v4.2.0"/>
          <w:sz w:val="22"/>
          <w:szCs w:val="22"/>
          <w:lang w:val="en-US"/>
        </w:rPr>
        <w:t>]</w:t>
      </w:r>
      <w:r w:rsidR="006F766C">
        <w:rPr>
          <w:rFonts w:cs="v4.2.0"/>
          <w:sz w:val="22"/>
          <w:szCs w:val="22"/>
          <w:lang w:val="en-US"/>
        </w:rPr>
        <w:fldChar w:fldCharType="end"/>
      </w:r>
      <w:r w:rsidR="00F832C4">
        <w:rPr>
          <w:rFonts w:cs="v4.2.0"/>
          <w:sz w:val="22"/>
          <w:szCs w:val="22"/>
          <w:lang w:val="en-US"/>
        </w:rPr>
        <w:t xml:space="preserve"> </w:t>
      </w:r>
      <w:r w:rsidRPr="00073160">
        <w:rPr>
          <w:rFonts w:cs="v4.2.0"/>
          <w:sz w:val="22"/>
          <w:szCs w:val="22"/>
          <w:lang w:val="en-US"/>
        </w:rPr>
        <w:t xml:space="preserve">for further details about TDD modelling and description of possible interference scenarios.  </w:t>
      </w:r>
    </w:p>
    <w:p w14:paraId="16AD4D5A" w14:textId="0AB11984" w:rsidR="002A15C2" w:rsidRDefault="002A15C2" w:rsidP="002A15C2">
      <w:pPr>
        <w:rPr>
          <w:lang w:val="en-US"/>
        </w:rPr>
      </w:pPr>
      <w:r>
        <w:rPr>
          <w:noProof/>
          <w:lang w:val="en-US"/>
        </w:rPr>
        <w:drawing>
          <wp:inline distT="0" distB="0" distL="0" distR="0" wp14:anchorId="5035579D" wp14:editId="6B2878D9">
            <wp:extent cx="5814060" cy="597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4060" cy="597535"/>
                    </a:xfrm>
                    <a:prstGeom prst="rect">
                      <a:avLst/>
                    </a:prstGeom>
                    <a:noFill/>
                    <a:ln>
                      <a:noFill/>
                    </a:ln>
                  </pic:spPr>
                </pic:pic>
              </a:graphicData>
            </a:graphic>
          </wp:inline>
        </w:drawing>
      </w:r>
    </w:p>
    <w:p w14:paraId="09CBE61E" w14:textId="3CE80D8F" w:rsidR="00D63CE0" w:rsidRPr="0078596B" w:rsidRDefault="00D63CE0" w:rsidP="00D63CE0">
      <w:pPr>
        <w:pStyle w:val="Caption"/>
        <w:jc w:val="center"/>
        <w:rPr>
          <w:rFonts w:cs="v4.2.0"/>
          <w:i w:val="0"/>
          <w:color w:val="000000" w:themeColor="text1"/>
          <w:sz w:val="22"/>
          <w:szCs w:val="22"/>
          <w:lang w:val="en-US"/>
        </w:rPr>
      </w:pPr>
      <w:r w:rsidRPr="0078596B">
        <w:rPr>
          <w:i w:val="0"/>
          <w:color w:val="000000" w:themeColor="text1"/>
        </w:rPr>
        <w:t xml:space="preserve">Figure </w:t>
      </w:r>
      <w:r w:rsidRPr="0078596B">
        <w:rPr>
          <w:i w:val="0"/>
          <w:color w:val="000000" w:themeColor="text1"/>
        </w:rPr>
        <w:fldChar w:fldCharType="begin"/>
      </w:r>
      <w:r w:rsidRPr="0078596B">
        <w:rPr>
          <w:i w:val="0"/>
          <w:color w:val="000000" w:themeColor="text1"/>
        </w:rPr>
        <w:instrText xml:space="preserve"> SEQ Figure \* ARABIC </w:instrText>
      </w:r>
      <w:r w:rsidRPr="0078596B">
        <w:rPr>
          <w:i w:val="0"/>
          <w:color w:val="000000" w:themeColor="text1"/>
        </w:rPr>
        <w:fldChar w:fldCharType="separate"/>
      </w:r>
      <w:r w:rsidR="009D3E68" w:rsidRPr="0078596B">
        <w:rPr>
          <w:i w:val="0"/>
          <w:noProof/>
          <w:color w:val="000000" w:themeColor="text1"/>
        </w:rPr>
        <w:t>4</w:t>
      </w:r>
      <w:r w:rsidRPr="0078596B">
        <w:rPr>
          <w:i w:val="0"/>
          <w:color w:val="000000" w:themeColor="text1"/>
        </w:rPr>
        <w:fldChar w:fldCharType="end"/>
      </w:r>
      <w:r w:rsidRPr="0078596B">
        <w:rPr>
          <w:i w:val="0"/>
          <w:color w:val="000000" w:themeColor="text1"/>
        </w:rPr>
        <w:t xml:space="preserve"> TDD gaps around switching points</w:t>
      </w:r>
    </w:p>
    <w:p w14:paraId="2F84BA82" w14:textId="59D991EF" w:rsidR="00C927E7" w:rsidRPr="00C927E7" w:rsidRDefault="00C27288" w:rsidP="00C927E7">
      <w:pPr>
        <w:overflowPunct w:val="0"/>
        <w:autoSpaceDE w:val="0"/>
        <w:autoSpaceDN w:val="0"/>
        <w:adjustRightInd w:val="0"/>
        <w:rPr>
          <w:rFonts w:cs="v4.2.0"/>
          <w:sz w:val="22"/>
          <w:szCs w:val="22"/>
          <w:lang w:val="en-US"/>
        </w:rPr>
      </w:pPr>
      <w:r w:rsidRPr="007C395E">
        <w:rPr>
          <w:rFonts w:cs="v4.2.0"/>
          <w:sz w:val="22"/>
          <w:szCs w:val="22"/>
          <w:lang w:val="en-US"/>
        </w:rPr>
        <w:t>T</w:t>
      </w:r>
      <w:r w:rsidR="00C927E7" w:rsidRPr="00C927E7">
        <w:rPr>
          <w:rFonts w:cs="v4.2.0"/>
          <w:sz w:val="22"/>
          <w:szCs w:val="22"/>
          <w:lang w:val="en-US"/>
        </w:rPr>
        <w:t xml:space="preserve">he </w:t>
      </w:r>
      <w:proofErr w:type="spellStart"/>
      <w:r w:rsidR="00C927E7" w:rsidRPr="00C927E7">
        <w:rPr>
          <w:rFonts w:cs="v4.2.0"/>
          <w:sz w:val="22"/>
          <w:szCs w:val="22"/>
          <w:lang w:val="en-US"/>
        </w:rPr>
        <w:t>TAoffset</w:t>
      </w:r>
      <w:proofErr w:type="spellEnd"/>
      <w:r w:rsidR="00C927E7" w:rsidRPr="00C927E7">
        <w:rPr>
          <w:rFonts w:cs="v4.2.0"/>
          <w:sz w:val="22"/>
          <w:szCs w:val="22"/>
          <w:lang w:val="en-US"/>
        </w:rPr>
        <w:t xml:space="preserve"> (</w:t>
      </w:r>
      <w:r w:rsidR="009759B4">
        <w:rPr>
          <w:rFonts w:cs="v4.2.0"/>
          <w:sz w:val="22"/>
          <w:szCs w:val="22"/>
          <w:lang w:val="en-US"/>
        </w:rPr>
        <w:t xml:space="preserve">based on </w:t>
      </w:r>
      <w:r w:rsidR="00C927E7" w:rsidRPr="00C927E7">
        <w:rPr>
          <w:rFonts w:cs="v4.2.0"/>
          <w:sz w:val="22"/>
          <w:szCs w:val="22"/>
          <w:lang w:val="en-US"/>
        </w:rPr>
        <w:t>N</w:t>
      </w:r>
      <w:r w:rsidR="00C927E7" w:rsidRPr="00C927E7">
        <w:rPr>
          <w:rFonts w:cs="v4.2.0"/>
          <w:sz w:val="22"/>
          <w:szCs w:val="22"/>
          <w:vertAlign w:val="subscript"/>
          <w:lang w:val="en-US"/>
        </w:rPr>
        <w:t>TA offset</w:t>
      </w:r>
      <w:r w:rsidR="00C927E7" w:rsidRPr="00C927E7">
        <w:rPr>
          <w:rFonts w:cs="v4.2.0"/>
          <w:sz w:val="22"/>
          <w:szCs w:val="22"/>
          <w:lang w:val="en-US"/>
        </w:rPr>
        <w:t xml:space="preserve">) is fixed per frequency range in TS 38.133 Table 7.1.2-2 and defines the guard </w:t>
      </w:r>
      <w:r w:rsidR="006F766C">
        <w:rPr>
          <w:rFonts w:cs="v4.2.0"/>
          <w:sz w:val="22"/>
          <w:szCs w:val="22"/>
          <w:lang w:val="en-US"/>
        </w:rPr>
        <w:t xml:space="preserve">and </w:t>
      </w:r>
      <w:r w:rsidR="009C5B7C">
        <w:rPr>
          <w:rFonts w:cs="v4.2.0"/>
          <w:sz w:val="22"/>
          <w:szCs w:val="22"/>
          <w:lang w:val="en-US"/>
        </w:rPr>
        <w:t xml:space="preserve">time gap </w:t>
      </w:r>
      <w:r w:rsidR="00C927E7" w:rsidRPr="00C927E7">
        <w:rPr>
          <w:rFonts w:cs="v4.2.0"/>
          <w:sz w:val="22"/>
          <w:szCs w:val="22"/>
          <w:lang w:val="en-US"/>
        </w:rPr>
        <w:t>between UL and DL</w:t>
      </w:r>
      <w:r w:rsidR="009C5B7C">
        <w:rPr>
          <w:rFonts w:cs="v4.2.0"/>
          <w:sz w:val="22"/>
          <w:szCs w:val="22"/>
          <w:lang w:val="en-US"/>
        </w:rPr>
        <w:t xml:space="preserve"> defined at the BS</w:t>
      </w:r>
      <w:r w:rsidR="008821C2">
        <w:rPr>
          <w:rFonts w:cs="v4.2.0"/>
          <w:sz w:val="22"/>
          <w:szCs w:val="22"/>
          <w:lang w:val="en-US"/>
        </w:rPr>
        <w:t>.</w:t>
      </w:r>
    </w:p>
    <w:p w14:paraId="11F3DFCD" w14:textId="77777777" w:rsidR="00C927E7" w:rsidRPr="00C927E7" w:rsidRDefault="00C927E7" w:rsidP="00C927E7">
      <w:pPr>
        <w:overflowPunct w:val="0"/>
        <w:autoSpaceDE w:val="0"/>
        <w:autoSpaceDN w:val="0"/>
        <w:adjustRightInd w:val="0"/>
        <w:jc w:val="center"/>
        <w:rPr>
          <w:rFonts w:ascii="Arial" w:hAnsi="Arial"/>
        </w:rPr>
      </w:pPr>
    </w:p>
    <w:p w14:paraId="53DD7564"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noProof/>
        </w:rPr>
        <w:drawing>
          <wp:inline distT="0" distB="0" distL="0" distR="0" wp14:anchorId="5EADFD5D" wp14:editId="53DDBF83">
            <wp:extent cx="4920615" cy="2352040"/>
            <wp:effectExtent l="19050" t="19050" r="13335"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0615" cy="2352040"/>
                    </a:xfrm>
                    <a:prstGeom prst="rect">
                      <a:avLst/>
                    </a:prstGeom>
                    <a:noFill/>
                    <a:ln w="9525" cmpd="sng">
                      <a:solidFill>
                        <a:srgbClr val="000000"/>
                      </a:solidFill>
                      <a:miter lim="800000"/>
                      <a:headEnd/>
                      <a:tailEnd/>
                    </a:ln>
                    <a:effectLst/>
                  </pic:spPr>
                </pic:pic>
              </a:graphicData>
            </a:graphic>
          </wp:inline>
        </w:drawing>
      </w:r>
    </w:p>
    <w:p w14:paraId="75E06236" w14:textId="1FFFFA6C" w:rsidR="00D63CE0" w:rsidRPr="001A55F1" w:rsidRDefault="00D63CE0" w:rsidP="00D63CE0">
      <w:pPr>
        <w:pStyle w:val="Caption"/>
        <w:jc w:val="center"/>
        <w:rPr>
          <w:rFonts w:ascii="Arial" w:hAnsi="Arial"/>
          <w:i w:val="0"/>
          <w:color w:val="auto"/>
          <w:lang w:val="en-US"/>
        </w:rPr>
      </w:pPr>
      <w:bookmarkStart w:id="5" w:name="_Ref7530074"/>
      <w:r w:rsidRPr="001A55F1">
        <w:rPr>
          <w:i w:val="0"/>
          <w:color w:val="auto"/>
        </w:rPr>
        <w:t xml:space="preserve">Figure </w:t>
      </w:r>
      <w:r w:rsidRPr="001A55F1">
        <w:rPr>
          <w:i w:val="0"/>
          <w:color w:val="auto"/>
        </w:rPr>
        <w:fldChar w:fldCharType="begin"/>
      </w:r>
      <w:r w:rsidRPr="001A55F1">
        <w:rPr>
          <w:i w:val="0"/>
          <w:color w:val="auto"/>
        </w:rPr>
        <w:instrText xml:space="preserve"> SEQ Figure \* ARABIC </w:instrText>
      </w:r>
      <w:r w:rsidRPr="001A55F1">
        <w:rPr>
          <w:i w:val="0"/>
          <w:color w:val="auto"/>
        </w:rPr>
        <w:fldChar w:fldCharType="separate"/>
      </w:r>
      <w:r w:rsidR="009D3E68" w:rsidRPr="001A55F1">
        <w:rPr>
          <w:i w:val="0"/>
          <w:noProof/>
          <w:color w:val="auto"/>
        </w:rPr>
        <w:t>5</w:t>
      </w:r>
      <w:r w:rsidRPr="001A55F1">
        <w:rPr>
          <w:i w:val="0"/>
          <w:color w:val="auto"/>
        </w:rPr>
        <w:fldChar w:fldCharType="end"/>
      </w:r>
      <w:bookmarkEnd w:id="5"/>
      <w:r w:rsidRPr="001A55F1">
        <w:rPr>
          <w:i w:val="0"/>
          <w:color w:val="auto"/>
        </w:rPr>
        <w:t xml:space="preserve"> N</w:t>
      </w:r>
      <w:r w:rsidRPr="001A55F1">
        <w:rPr>
          <w:i w:val="0"/>
          <w:color w:val="auto"/>
          <w:vertAlign w:val="subscript"/>
        </w:rPr>
        <w:t>TA</w:t>
      </w:r>
      <w:r w:rsidRPr="001A55F1">
        <w:rPr>
          <w:i w:val="0"/>
          <w:color w:val="auto"/>
        </w:rPr>
        <w:t xml:space="preserve"> offset</w:t>
      </w:r>
      <w:r w:rsidR="00C927E7" w:rsidRPr="001A55F1">
        <w:rPr>
          <w:rFonts w:ascii="Arial" w:hAnsi="Arial"/>
          <w:i w:val="0"/>
          <w:color w:val="auto"/>
          <w:lang w:val="en-US"/>
        </w:rPr>
        <w:t xml:space="preserve"> </w:t>
      </w:r>
      <w:r w:rsidRPr="001A55F1">
        <w:rPr>
          <w:rFonts w:ascii="Arial" w:hAnsi="Arial"/>
          <w:i w:val="0"/>
          <w:color w:val="auto"/>
          <w:lang w:val="en-US"/>
        </w:rPr>
        <w:t>in 38.133</w:t>
      </w:r>
    </w:p>
    <w:p w14:paraId="71ED66D3" w14:textId="0952ED64" w:rsidR="00C927E7" w:rsidRPr="00C927E7" w:rsidRDefault="00C927E7" w:rsidP="00C927E7">
      <w:pPr>
        <w:overflowPunct w:val="0"/>
        <w:autoSpaceDE w:val="0"/>
        <w:autoSpaceDN w:val="0"/>
        <w:adjustRightInd w:val="0"/>
        <w:rPr>
          <w:rFonts w:cs="v4.2.0"/>
          <w:sz w:val="22"/>
          <w:szCs w:val="22"/>
          <w:lang w:val="en-US"/>
        </w:rPr>
      </w:pPr>
      <w:r w:rsidRPr="00C927E7">
        <w:rPr>
          <w:rFonts w:cs="v4.2.0"/>
          <w:sz w:val="22"/>
          <w:szCs w:val="22"/>
          <w:lang w:val="en-US"/>
        </w:rPr>
        <w:t>Translat</w:t>
      </w:r>
      <w:r w:rsidR="0029798E">
        <w:rPr>
          <w:rFonts w:cs="v4.2.0"/>
          <w:sz w:val="22"/>
          <w:szCs w:val="22"/>
          <w:lang w:val="en-US"/>
        </w:rPr>
        <w:t>ing</w:t>
      </w:r>
      <w:r w:rsidRPr="00C927E7">
        <w:rPr>
          <w:rFonts w:cs="v4.2.0"/>
          <w:sz w:val="22"/>
          <w:szCs w:val="22"/>
          <w:lang w:val="en-US"/>
        </w:rPr>
        <w:t xml:space="preserve"> from Tc</w:t>
      </w:r>
      <w:r w:rsidR="009759B4">
        <w:rPr>
          <w:rFonts w:cs="v4.2.0"/>
          <w:sz w:val="22"/>
          <w:szCs w:val="22"/>
          <w:lang w:val="en-US"/>
        </w:rPr>
        <w:t xml:space="preserve"> units</w:t>
      </w:r>
      <w:r w:rsidRPr="00C927E7">
        <w:rPr>
          <w:rFonts w:cs="v4.2.0"/>
          <w:sz w:val="22"/>
          <w:szCs w:val="22"/>
          <w:lang w:val="en-US"/>
        </w:rPr>
        <w:t xml:space="preserve"> to µs gives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20"/>
      </w:tblGrid>
      <w:tr w:rsidR="00C927E7" w:rsidRPr="00C927E7" w14:paraId="09AAE1B1" w14:textId="77777777" w:rsidTr="00C927E7">
        <w:trPr>
          <w:jc w:val="center"/>
        </w:trPr>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3B8EA344" w14:textId="77777777" w:rsidR="00C927E7" w:rsidRPr="00C927E7" w:rsidRDefault="00C927E7" w:rsidP="00C927E7">
            <w:pPr>
              <w:overflowPunct w:val="0"/>
              <w:autoSpaceDE w:val="0"/>
              <w:autoSpaceDN w:val="0"/>
              <w:adjustRightInd w:val="0"/>
              <w:jc w:val="center"/>
              <w:rPr>
                <w:rFonts w:ascii="Arial" w:hAnsi="Arial"/>
                <w:b/>
                <w:lang w:val="en-US"/>
              </w:rPr>
            </w:pPr>
            <w:r w:rsidRPr="00C927E7">
              <w:rPr>
                <w:rFonts w:ascii="Arial" w:hAnsi="Arial"/>
                <w:b/>
                <w:lang w:val="en-US"/>
              </w:rPr>
              <w:t>Case</w:t>
            </w:r>
          </w:p>
        </w:tc>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6A1A2FDB" w14:textId="6CC73353" w:rsidR="00C927E7" w:rsidRPr="00C927E7" w:rsidRDefault="00C927E7" w:rsidP="00C927E7">
            <w:pPr>
              <w:overflowPunct w:val="0"/>
              <w:autoSpaceDE w:val="0"/>
              <w:autoSpaceDN w:val="0"/>
              <w:adjustRightInd w:val="0"/>
              <w:jc w:val="center"/>
              <w:rPr>
                <w:rFonts w:ascii="Arial" w:hAnsi="Arial"/>
                <w:b/>
                <w:lang w:val="en-US"/>
              </w:rPr>
            </w:pPr>
            <w:r w:rsidRPr="00C927E7">
              <w:rPr>
                <w:rFonts w:ascii="Arial" w:hAnsi="Arial"/>
                <w:b/>
                <w:lang w:val="en-US"/>
              </w:rPr>
              <w:t>N</w:t>
            </w:r>
            <w:r w:rsidRPr="00C927E7">
              <w:rPr>
                <w:rFonts w:ascii="Arial" w:hAnsi="Arial"/>
                <w:b/>
                <w:vertAlign w:val="subscript"/>
                <w:lang w:val="en-US"/>
              </w:rPr>
              <w:t>TA offset</w:t>
            </w:r>
            <w:r w:rsidR="0029798E">
              <w:rPr>
                <w:rFonts w:ascii="Arial" w:hAnsi="Arial"/>
                <w:b/>
                <w:lang w:val="en-US"/>
              </w:rPr>
              <w:t xml:space="preserve"> x Tc</w:t>
            </w:r>
            <w:r w:rsidR="0029798E" w:rsidRPr="00C927E7">
              <w:rPr>
                <w:rFonts w:ascii="Arial" w:hAnsi="Arial" w:cs="Arial"/>
                <w:b/>
                <w:lang w:val="en-US"/>
              </w:rPr>
              <w:t xml:space="preserve"> </w:t>
            </w:r>
            <w:r w:rsidR="0029798E">
              <w:rPr>
                <w:rFonts w:ascii="Arial" w:hAnsi="Arial" w:cs="Arial"/>
                <w:b/>
                <w:lang w:val="en-US"/>
              </w:rPr>
              <w:t>(</w:t>
            </w:r>
            <w:r w:rsidRPr="00C927E7">
              <w:rPr>
                <w:rFonts w:ascii="Arial" w:hAnsi="Arial" w:cs="Arial"/>
                <w:b/>
                <w:lang w:val="en-US"/>
              </w:rPr>
              <w:t>µ</w:t>
            </w:r>
            <w:r w:rsidRPr="00C927E7">
              <w:rPr>
                <w:rFonts w:ascii="Arial" w:hAnsi="Arial"/>
                <w:b/>
                <w:lang w:val="en-US"/>
              </w:rPr>
              <w:t>s)</w:t>
            </w:r>
          </w:p>
        </w:tc>
      </w:tr>
      <w:tr w:rsidR="00C927E7" w:rsidRPr="00C927E7" w14:paraId="32BC3319" w14:textId="77777777" w:rsidTr="00C927E7">
        <w:trPr>
          <w:jc w:val="center"/>
        </w:trPr>
        <w:tc>
          <w:tcPr>
            <w:tcW w:w="2520" w:type="dxa"/>
            <w:tcBorders>
              <w:top w:val="single" w:sz="4" w:space="0" w:color="auto"/>
              <w:left w:val="single" w:sz="4" w:space="0" w:color="auto"/>
              <w:bottom w:val="single" w:sz="4" w:space="0" w:color="auto"/>
              <w:right w:val="single" w:sz="4" w:space="0" w:color="auto"/>
            </w:tcBorders>
            <w:hideMark/>
          </w:tcPr>
          <w:p w14:paraId="7BA103D0"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FR1</w:t>
            </w:r>
          </w:p>
        </w:tc>
        <w:tc>
          <w:tcPr>
            <w:tcW w:w="2520" w:type="dxa"/>
            <w:tcBorders>
              <w:top w:val="single" w:sz="4" w:space="0" w:color="auto"/>
              <w:left w:val="single" w:sz="4" w:space="0" w:color="auto"/>
              <w:bottom w:val="single" w:sz="4" w:space="0" w:color="auto"/>
              <w:right w:val="single" w:sz="4" w:space="0" w:color="auto"/>
            </w:tcBorders>
            <w:hideMark/>
          </w:tcPr>
          <w:p w14:paraId="6B1C2B76"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13</w:t>
            </w:r>
          </w:p>
        </w:tc>
      </w:tr>
      <w:tr w:rsidR="00C927E7" w:rsidRPr="00C927E7" w14:paraId="6CA472FE" w14:textId="77777777" w:rsidTr="00C927E7">
        <w:trPr>
          <w:jc w:val="center"/>
        </w:trPr>
        <w:tc>
          <w:tcPr>
            <w:tcW w:w="2520" w:type="dxa"/>
            <w:tcBorders>
              <w:top w:val="single" w:sz="4" w:space="0" w:color="auto"/>
              <w:left w:val="single" w:sz="4" w:space="0" w:color="auto"/>
              <w:bottom w:val="single" w:sz="4" w:space="0" w:color="auto"/>
              <w:right w:val="single" w:sz="4" w:space="0" w:color="auto"/>
            </w:tcBorders>
            <w:hideMark/>
          </w:tcPr>
          <w:p w14:paraId="790108D7"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FR2</w:t>
            </w:r>
          </w:p>
        </w:tc>
        <w:tc>
          <w:tcPr>
            <w:tcW w:w="2520" w:type="dxa"/>
            <w:tcBorders>
              <w:top w:val="single" w:sz="4" w:space="0" w:color="auto"/>
              <w:left w:val="single" w:sz="4" w:space="0" w:color="auto"/>
              <w:bottom w:val="single" w:sz="4" w:space="0" w:color="auto"/>
              <w:right w:val="single" w:sz="4" w:space="0" w:color="auto"/>
            </w:tcBorders>
            <w:hideMark/>
          </w:tcPr>
          <w:p w14:paraId="37BD1A3D"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7</w:t>
            </w:r>
          </w:p>
        </w:tc>
      </w:tr>
      <w:tr w:rsidR="00C927E7" w:rsidRPr="00C927E7" w14:paraId="40D5B387" w14:textId="77777777" w:rsidTr="00C927E7">
        <w:trPr>
          <w:trHeight w:val="359"/>
          <w:jc w:val="center"/>
        </w:trPr>
        <w:tc>
          <w:tcPr>
            <w:tcW w:w="2520" w:type="dxa"/>
            <w:tcBorders>
              <w:top w:val="single" w:sz="4" w:space="0" w:color="auto"/>
              <w:left w:val="single" w:sz="4" w:space="0" w:color="auto"/>
              <w:bottom w:val="single" w:sz="4" w:space="0" w:color="auto"/>
              <w:right w:val="single" w:sz="4" w:space="0" w:color="auto"/>
            </w:tcBorders>
            <w:hideMark/>
          </w:tcPr>
          <w:p w14:paraId="7BDC7C7F"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FR1 in coexistence with LTE</w:t>
            </w:r>
          </w:p>
        </w:tc>
        <w:tc>
          <w:tcPr>
            <w:tcW w:w="2520" w:type="dxa"/>
            <w:tcBorders>
              <w:top w:val="single" w:sz="4" w:space="0" w:color="auto"/>
              <w:left w:val="single" w:sz="4" w:space="0" w:color="auto"/>
              <w:bottom w:val="single" w:sz="4" w:space="0" w:color="auto"/>
              <w:right w:val="single" w:sz="4" w:space="0" w:color="auto"/>
            </w:tcBorders>
            <w:hideMark/>
          </w:tcPr>
          <w:p w14:paraId="54A108A6" w14:textId="77777777" w:rsidR="00C927E7" w:rsidRPr="00C927E7" w:rsidRDefault="00C927E7" w:rsidP="00C927E7">
            <w:pPr>
              <w:overflowPunct w:val="0"/>
              <w:autoSpaceDE w:val="0"/>
              <w:autoSpaceDN w:val="0"/>
              <w:adjustRightInd w:val="0"/>
              <w:jc w:val="center"/>
              <w:rPr>
                <w:rFonts w:ascii="Arial" w:hAnsi="Arial"/>
                <w:lang w:val="en-US"/>
              </w:rPr>
            </w:pPr>
            <w:r w:rsidRPr="00C927E7">
              <w:rPr>
                <w:rFonts w:ascii="Arial" w:hAnsi="Arial"/>
                <w:lang w:val="en-US"/>
              </w:rPr>
              <w:t>20</w:t>
            </w:r>
          </w:p>
        </w:tc>
      </w:tr>
    </w:tbl>
    <w:p w14:paraId="6155191C" w14:textId="32C49A20" w:rsidR="00C927E7" w:rsidRPr="001A55F1" w:rsidRDefault="00093382" w:rsidP="00093382">
      <w:pPr>
        <w:pStyle w:val="Caption"/>
        <w:jc w:val="center"/>
        <w:rPr>
          <w:rFonts w:ascii="Arial" w:hAnsi="Arial"/>
          <w:i w:val="0"/>
          <w:color w:val="auto"/>
          <w:lang w:val="en-US"/>
        </w:rPr>
      </w:pPr>
      <w:r w:rsidRPr="001A55F1">
        <w:rPr>
          <w:i w:val="0"/>
          <w:color w:val="auto"/>
        </w:rPr>
        <w:t xml:space="preserve">Table </w:t>
      </w:r>
      <w:r w:rsidRPr="001A55F1">
        <w:rPr>
          <w:i w:val="0"/>
          <w:color w:val="auto"/>
        </w:rPr>
        <w:fldChar w:fldCharType="begin"/>
      </w:r>
      <w:r w:rsidRPr="001A55F1">
        <w:rPr>
          <w:i w:val="0"/>
          <w:color w:val="auto"/>
        </w:rPr>
        <w:instrText xml:space="preserve"> SEQ Table \* ARABIC </w:instrText>
      </w:r>
      <w:r w:rsidRPr="001A55F1">
        <w:rPr>
          <w:i w:val="0"/>
          <w:color w:val="auto"/>
        </w:rPr>
        <w:fldChar w:fldCharType="separate"/>
      </w:r>
      <w:r w:rsidR="009D3E68" w:rsidRPr="001A55F1">
        <w:rPr>
          <w:i w:val="0"/>
          <w:noProof/>
          <w:color w:val="auto"/>
        </w:rPr>
        <w:t>2</w:t>
      </w:r>
      <w:r w:rsidRPr="001A55F1">
        <w:rPr>
          <w:i w:val="0"/>
          <w:color w:val="auto"/>
        </w:rPr>
        <w:fldChar w:fldCharType="end"/>
      </w:r>
      <w:r w:rsidRPr="001A55F1">
        <w:rPr>
          <w:i w:val="0"/>
          <w:color w:val="auto"/>
        </w:rPr>
        <w:t xml:space="preserve"> NTA offset expressed in us</w:t>
      </w:r>
    </w:p>
    <w:p w14:paraId="18B12390" w14:textId="696DC85B" w:rsidR="00C927E7" w:rsidRPr="00C927E7" w:rsidRDefault="00C927E7" w:rsidP="009C5B7C">
      <w:pPr>
        <w:overflowPunct w:val="0"/>
        <w:autoSpaceDE w:val="0"/>
        <w:autoSpaceDN w:val="0"/>
        <w:adjustRightInd w:val="0"/>
        <w:ind w:left="284"/>
        <w:rPr>
          <w:rFonts w:cs="v4.2.0"/>
          <w:sz w:val="22"/>
          <w:szCs w:val="22"/>
          <w:lang w:val="en-US"/>
        </w:rPr>
      </w:pPr>
      <w:r w:rsidRPr="00C927E7">
        <w:rPr>
          <w:rFonts w:cs="v4.2.0"/>
          <w:sz w:val="22"/>
          <w:szCs w:val="22"/>
          <w:lang w:val="en-US"/>
        </w:rPr>
        <w:t>Note: The N</w:t>
      </w:r>
      <w:r w:rsidRPr="00C927E7">
        <w:rPr>
          <w:rFonts w:cs="v4.2.0"/>
          <w:sz w:val="22"/>
          <w:szCs w:val="22"/>
          <w:vertAlign w:val="subscript"/>
          <w:lang w:val="en-US"/>
        </w:rPr>
        <w:t xml:space="preserve">TA offset </w:t>
      </w:r>
      <w:r w:rsidRPr="00C927E7">
        <w:rPr>
          <w:rFonts w:cs="v4.2.0"/>
          <w:sz w:val="22"/>
          <w:szCs w:val="22"/>
          <w:lang w:val="en-US"/>
        </w:rPr>
        <w:t xml:space="preserve">is the fixed part </w:t>
      </w:r>
      <w:r w:rsidR="00785003" w:rsidRPr="00C927E7">
        <w:rPr>
          <w:rFonts w:cs="v4.2.0"/>
          <w:sz w:val="22"/>
          <w:szCs w:val="22"/>
          <w:lang w:val="en-US"/>
        </w:rPr>
        <w:t xml:space="preserve">of the Timing </w:t>
      </w:r>
      <w:r w:rsidR="00785003">
        <w:rPr>
          <w:rFonts w:cs="v4.2.0"/>
          <w:sz w:val="22"/>
          <w:szCs w:val="22"/>
          <w:lang w:val="en-US"/>
        </w:rPr>
        <w:t>A</w:t>
      </w:r>
      <w:r w:rsidR="00785003" w:rsidRPr="00C927E7">
        <w:rPr>
          <w:rFonts w:cs="v4.2.0"/>
          <w:sz w:val="22"/>
          <w:szCs w:val="22"/>
          <w:lang w:val="en-US"/>
        </w:rPr>
        <w:t>dvance</w:t>
      </w:r>
      <w:r w:rsidR="00785003">
        <w:rPr>
          <w:rFonts w:cs="v4.2.0"/>
          <w:sz w:val="22"/>
          <w:szCs w:val="22"/>
          <w:lang w:val="en-US"/>
        </w:rPr>
        <w:t xml:space="preserve"> </w:t>
      </w:r>
      <w:r w:rsidR="00D40519">
        <w:rPr>
          <w:rFonts w:cs="v4.2.0"/>
          <w:sz w:val="22"/>
          <w:szCs w:val="22"/>
          <w:lang w:val="en-US"/>
        </w:rPr>
        <w:t xml:space="preserve">and same for all UEs in the cell </w:t>
      </w:r>
      <w:r w:rsidRPr="00C927E7">
        <w:rPr>
          <w:rFonts w:cs="v4.2.0"/>
          <w:sz w:val="22"/>
          <w:szCs w:val="22"/>
          <w:lang w:val="en-US"/>
        </w:rPr>
        <w:t>while the dynamic part (N</w:t>
      </w:r>
      <w:r w:rsidRPr="00C927E7">
        <w:rPr>
          <w:rFonts w:cs="v4.2.0"/>
          <w:sz w:val="22"/>
          <w:szCs w:val="22"/>
          <w:vertAlign w:val="subscript"/>
          <w:lang w:val="en-US"/>
        </w:rPr>
        <w:t>TA</w:t>
      </w:r>
      <w:r w:rsidRPr="00C927E7">
        <w:rPr>
          <w:rFonts w:cs="v4.2.0"/>
          <w:sz w:val="22"/>
          <w:szCs w:val="22"/>
          <w:lang w:val="en-US"/>
        </w:rPr>
        <w:t xml:space="preserve">) is </w:t>
      </w:r>
      <w:r w:rsidR="00D40519">
        <w:rPr>
          <w:rFonts w:cs="v4.2.0"/>
          <w:sz w:val="22"/>
          <w:szCs w:val="22"/>
          <w:lang w:val="en-US"/>
        </w:rPr>
        <w:t xml:space="preserve">per individual UE and </w:t>
      </w:r>
      <w:r w:rsidRPr="00C927E7">
        <w:rPr>
          <w:rFonts w:cs="v4.2.0"/>
          <w:sz w:val="22"/>
          <w:szCs w:val="22"/>
          <w:lang w:val="en-US"/>
        </w:rPr>
        <w:t xml:space="preserve">used to time align </w:t>
      </w:r>
      <w:r w:rsidR="00785003">
        <w:rPr>
          <w:rFonts w:cs="v4.2.0"/>
          <w:sz w:val="22"/>
          <w:szCs w:val="22"/>
          <w:lang w:val="en-US"/>
        </w:rPr>
        <w:t xml:space="preserve">reception </w:t>
      </w:r>
      <w:r w:rsidR="00675519">
        <w:rPr>
          <w:rFonts w:cs="v4.2.0"/>
          <w:sz w:val="22"/>
          <w:szCs w:val="22"/>
          <w:lang w:val="en-US"/>
        </w:rPr>
        <w:t>at the BS</w:t>
      </w:r>
      <w:r w:rsidR="00785003">
        <w:rPr>
          <w:rFonts w:cs="v4.2.0"/>
          <w:sz w:val="22"/>
          <w:szCs w:val="22"/>
          <w:lang w:val="en-US"/>
        </w:rPr>
        <w:t xml:space="preserve"> of </w:t>
      </w:r>
      <w:r w:rsidR="00785003" w:rsidRPr="00C927E7">
        <w:rPr>
          <w:rFonts w:cs="v4.2.0"/>
          <w:sz w:val="22"/>
          <w:szCs w:val="22"/>
          <w:lang w:val="en-US"/>
        </w:rPr>
        <w:t>all UE</w:t>
      </w:r>
      <w:r w:rsidR="00785003">
        <w:rPr>
          <w:rFonts w:cs="v4.2.0"/>
          <w:sz w:val="22"/>
          <w:szCs w:val="22"/>
          <w:lang w:val="en-US"/>
        </w:rPr>
        <w:t>s’</w:t>
      </w:r>
      <w:r w:rsidR="00785003" w:rsidRPr="00C927E7">
        <w:rPr>
          <w:rFonts w:cs="v4.2.0"/>
          <w:sz w:val="22"/>
          <w:szCs w:val="22"/>
          <w:lang w:val="en-US"/>
        </w:rPr>
        <w:t xml:space="preserve"> uplink transmission</w:t>
      </w:r>
      <w:r w:rsidR="009B345D">
        <w:rPr>
          <w:rFonts w:cs="v4.2.0"/>
          <w:sz w:val="22"/>
          <w:szCs w:val="22"/>
          <w:lang w:val="en-US"/>
        </w:rPr>
        <w:t>.</w:t>
      </w:r>
      <w:r w:rsidRPr="00C927E7">
        <w:rPr>
          <w:rFonts w:cs="v4.2.0"/>
          <w:sz w:val="22"/>
          <w:szCs w:val="22"/>
          <w:lang w:val="en-US"/>
        </w:rPr>
        <w:t xml:space="preserve"> </w:t>
      </w:r>
    </w:p>
    <w:p w14:paraId="656FC20E" w14:textId="77777777" w:rsidR="00781BA1" w:rsidRPr="00781BA1" w:rsidRDefault="00781BA1" w:rsidP="00781BA1">
      <w:pPr>
        <w:overflowPunct w:val="0"/>
        <w:autoSpaceDE w:val="0"/>
        <w:autoSpaceDN w:val="0"/>
        <w:adjustRightInd w:val="0"/>
        <w:rPr>
          <w:rFonts w:cs="v4.2.0"/>
          <w:sz w:val="22"/>
          <w:szCs w:val="22"/>
          <w:lang w:val="en-US"/>
        </w:rPr>
      </w:pPr>
      <w:r w:rsidRPr="00781BA1">
        <w:rPr>
          <w:rFonts w:cs="v4.2.0"/>
          <w:sz w:val="22"/>
          <w:szCs w:val="22"/>
          <w:lang w:val="en-US"/>
        </w:rPr>
        <w:t>The base station transmitter transient period is defined in TS 38.104 section 9.5.3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72"/>
      </w:tblGrid>
      <w:tr w:rsidR="00781BA1" w:rsidRPr="00781BA1" w14:paraId="6B637BA5" w14:textId="77777777" w:rsidTr="00781BA1">
        <w:trPr>
          <w:jc w:val="center"/>
        </w:trPr>
        <w:tc>
          <w:tcPr>
            <w:tcW w:w="2520" w:type="dxa"/>
            <w:tcBorders>
              <w:top w:val="single" w:sz="4" w:space="0" w:color="auto"/>
              <w:left w:val="single" w:sz="4" w:space="0" w:color="auto"/>
              <w:bottom w:val="single" w:sz="4" w:space="0" w:color="auto"/>
              <w:right w:val="single" w:sz="4" w:space="0" w:color="auto"/>
            </w:tcBorders>
            <w:shd w:val="clear" w:color="auto" w:fill="D9D9D9"/>
            <w:hideMark/>
          </w:tcPr>
          <w:p w14:paraId="0B74729F" w14:textId="77777777" w:rsidR="00781BA1" w:rsidRPr="00781BA1" w:rsidRDefault="00781BA1" w:rsidP="00781BA1">
            <w:pPr>
              <w:overflowPunct w:val="0"/>
              <w:autoSpaceDE w:val="0"/>
              <w:autoSpaceDN w:val="0"/>
              <w:adjustRightInd w:val="0"/>
              <w:jc w:val="center"/>
              <w:rPr>
                <w:rFonts w:ascii="Arial" w:hAnsi="Arial"/>
                <w:b/>
                <w:lang w:val="en-US"/>
              </w:rPr>
            </w:pPr>
            <w:r w:rsidRPr="00781BA1">
              <w:rPr>
                <w:rFonts w:ascii="Arial" w:hAnsi="Arial"/>
                <w:b/>
                <w:lang w:val="en-US"/>
              </w:rPr>
              <w:t>Case</w:t>
            </w:r>
          </w:p>
        </w:tc>
        <w:tc>
          <w:tcPr>
            <w:tcW w:w="1872" w:type="dxa"/>
            <w:tcBorders>
              <w:top w:val="single" w:sz="4" w:space="0" w:color="auto"/>
              <w:left w:val="single" w:sz="4" w:space="0" w:color="auto"/>
              <w:bottom w:val="single" w:sz="4" w:space="0" w:color="auto"/>
              <w:right w:val="single" w:sz="4" w:space="0" w:color="auto"/>
            </w:tcBorders>
            <w:shd w:val="clear" w:color="auto" w:fill="D9D9D9"/>
            <w:hideMark/>
          </w:tcPr>
          <w:p w14:paraId="0D5E07F2" w14:textId="77777777" w:rsidR="00781BA1" w:rsidRPr="00781BA1" w:rsidRDefault="00781BA1" w:rsidP="00781BA1">
            <w:pPr>
              <w:overflowPunct w:val="0"/>
              <w:autoSpaceDE w:val="0"/>
              <w:autoSpaceDN w:val="0"/>
              <w:adjustRightInd w:val="0"/>
              <w:jc w:val="center"/>
              <w:rPr>
                <w:rFonts w:ascii="Arial" w:hAnsi="Arial"/>
                <w:b/>
                <w:lang w:val="en-US"/>
              </w:rPr>
            </w:pPr>
            <w:r w:rsidRPr="00781BA1">
              <w:rPr>
                <w:rFonts w:ascii="Arial" w:hAnsi="Arial"/>
                <w:b/>
                <w:lang w:val="en-US"/>
              </w:rPr>
              <w:t xml:space="preserve">BS TX </w:t>
            </w:r>
            <w:r w:rsidRPr="00781BA1">
              <w:rPr>
                <w:rFonts w:ascii="Arial" w:hAnsi="Arial"/>
                <w:b/>
                <w:vertAlign w:val="subscript"/>
                <w:lang w:val="en-US"/>
              </w:rPr>
              <w:t xml:space="preserve">trans </w:t>
            </w:r>
            <w:r w:rsidRPr="00781BA1">
              <w:rPr>
                <w:rFonts w:ascii="Arial" w:hAnsi="Arial"/>
                <w:b/>
                <w:lang w:val="en-US"/>
              </w:rPr>
              <w:t>(</w:t>
            </w:r>
            <w:r w:rsidRPr="00781BA1">
              <w:rPr>
                <w:rFonts w:ascii="Arial" w:hAnsi="Arial" w:cs="Arial"/>
                <w:lang w:val="en-US"/>
              </w:rPr>
              <w:t>µ</w:t>
            </w:r>
            <w:r w:rsidRPr="00781BA1">
              <w:rPr>
                <w:rFonts w:ascii="Arial" w:hAnsi="Arial"/>
                <w:b/>
                <w:lang w:val="en-US"/>
              </w:rPr>
              <w:t>s)</w:t>
            </w:r>
          </w:p>
        </w:tc>
      </w:tr>
      <w:tr w:rsidR="00781BA1" w:rsidRPr="00781BA1" w14:paraId="2C94B54E" w14:textId="77777777" w:rsidTr="00781BA1">
        <w:trPr>
          <w:jc w:val="center"/>
        </w:trPr>
        <w:tc>
          <w:tcPr>
            <w:tcW w:w="2520" w:type="dxa"/>
            <w:tcBorders>
              <w:top w:val="single" w:sz="4" w:space="0" w:color="auto"/>
              <w:left w:val="single" w:sz="4" w:space="0" w:color="auto"/>
              <w:bottom w:val="single" w:sz="4" w:space="0" w:color="auto"/>
              <w:right w:val="single" w:sz="4" w:space="0" w:color="auto"/>
            </w:tcBorders>
            <w:hideMark/>
          </w:tcPr>
          <w:p w14:paraId="628B53A3"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FR1 (ON</w:t>
            </w:r>
            <w:r w:rsidRPr="00781BA1">
              <w:rPr>
                <w:rFonts w:ascii="Arial" w:hAnsi="Arial"/>
                <w:lang w:val="en-US"/>
              </w:rPr>
              <w:sym w:font="Wingdings" w:char="F0F3"/>
            </w:r>
            <w:r w:rsidRPr="00781BA1">
              <w:rPr>
                <w:rFonts w:ascii="Arial" w:hAnsi="Arial"/>
                <w:lang w:val="en-US"/>
              </w:rPr>
              <w:t>OFF)</w:t>
            </w:r>
          </w:p>
        </w:tc>
        <w:tc>
          <w:tcPr>
            <w:tcW w:w="1872" w:type="dxa"/>
            <w:tcBorders>
              <w:top w:val="single" w:sz="4" w:space="0" w:color="auto"/>
              <w:left w:val="single" w:sz="4" w:space="0" w:color="auto"/>
              <w:bottom w:val="single" w:sz="4" w:space="0" w:color="auto"/>
              <w:right w:val="single" w:sz="4" w:space="0" w:color="auto"/>
            </w:tcBorders>
            <w:hideMark/>
          </w:tcPr>
          <w:p w14:paraId="1614873C"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10</w:t>
            </w:r>
            <w:r w:rsidRPr="00781BA1">
              <w:rPr>
                <w:rFonts w:ascii="Arial" w:hAnsi="Arial" w:cs="Arial"/>
                <w:lang w:val="en-US"/>
              </w:rPr>
              <w:t>µ</w:t>
            </w:r>
            <w:r w:rsidRPr="00781BA1">
              <w:rPr>
                <w:rFonts w:ascii="Arial" w:hAnsi="Arial"/>
                <w:lang w:val="en-US"/>
              </w:rPr>
              <w:t>s</w:t>
            </w:r>
          </w:p>
        </w:tc>
      </w:tr>
      <w:tr w:rsidR="00781BA1" w:rsidRPr="00781BA1" w14:paraId="2B24761D" w14:textId="77777777" w:rsidTr="00781BA1">
        <w:trPr>
          <w:jc w:val="center"/>
        </w:trPr>
        <w:tc>
          <w:tcPr>
            <w:tcW w:w="2520" w:type="dxa"/>
            <w:tcBorders>
              <w:top w:val="single" w:sz="4" w:space="0" w:color="auto"/>
              <w:left w:val="single" w:sz="4" w:space="0" w:color="auto"/>
              <w:bottom w:val="single" w:sz="4" w:space="0" w:color="auto"/>
              <w:right w:val="single" w:sz="4" w:space="0" w:color="auto"/>
            </w:tcBorders>
            <w:hideMark/>
          </w:tcPr>
          <w:p w14:paraId="5FFC4721"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lastRenderedPageBreak/>
              <w:t>FR2 (ON</w:t>
            </w:r>
            <w:r w:rsidRPr="00781BA1">
              <w:rPr>
                <w:rFonts w:ascii="Arial" w:hAnsi="Arial"/>
                <w:lang w:val="en-US"/>
              </w:rPr>
              <w:sym w:font="Wingdings" w:char="F0F3"/>
            </w:r>
            <w:r w:rsidRPr="00781BA1">
              <w:rPr>
                <w:rFonts w:ascii="Arial" w:hAnsi="Arial"/>
                <w:lang w:val="en-US"/>
              </w:rPr>
              <w:t>OFF)</w:t>
            </w:r>
          </w:p>
        </w:tc>
        <w:tc>
          <w:tcPr>
            <w:tcW w:w="1872" w:type="dxa"/>
            <w:tcBorders>
              <w:top w:val="single" w:sz="4" w:space="0" w:color="auto"/>
              <w:left w:val="single" w:sz="4" w:space="0" w:color="auto"/>
              <w:bottom w:val="single" w:sz="4" w:space="0" w:color="auto"/>
              <w:right w:val="single" w:sz="4" w:space="0" w:color="auto"/>
            </w:tcBorders>
            <w:hideMark/>
          </w:tcPr>
          <w:p w14:paraId="6C419600" w14:textId="77777777" w:rsidR="00781BA1" w:rsidRPr="00781BA1" w:rsidRDefault="00781BA1" w:rsidP="00781BA1">
            <w:pPr>
              <w:overflowPunct w:val="0"/>
              <w:autoSpaceDE w:val="0"/>
              <w:autoSpaceDN w:val="0"/>
              <w:adjustRightInd w:val="0"/>
              <w:jc w:val="center"/>
              <w:rPr>
                <w:rFonts w:ascii="Arial" w:hAnsi="Arial"/>
                <w:lang w:val="en-US"/>
              </w:rPr>
            </w:pPr>
            <w:r w:rsidRPr="00781BA1">
              <w:rPr>
                <w:rFonts w:ascii="Arial" w:hAnsi="Arial"/>
                <w:lang w:val="en-US"/>
              </w:rPr>
              <w:t>3</w:t>
            </w:r>
            <w:r w:rsidRPr="00781BA1">
              <w:rPr>
                <w:rFonts w:ascii="Arial" w:hAnsi="Arial" w:cs="Arial"/>
                <w:lang w:val="en-US"/>
              </w:rPr>
              <w:t>µ</w:t>
            </w:r>
            <w:r w:rsidRPr="00781BA1">
              <w:rPr>
                <w:rFonts w:ascii="Arial" w:hAnsi="Arial"/>
                <w:lang w:val="en-US"/>
              </w:rPr>
              <w:t>s</w:t>
            </w:r>
          </w:p>
        </w:tc>
      </w:tr>
    </w:tbl>
    <w:p w14:paraId="30D3F09B" w14:textId="229F9580" w:rsidR="00781BA1" w:rsidRPr="001A55F1" w:rsidRDefault="004D4E33" w:rsidP="004D4E33">
      <w:pPr>
        <w:pStyle w:val="Caption"/>
        <w:jc w:val="center"/>
        <w:rPr>
          <w:rFonts w:ascii="Arial" w:hAnsi="Arial"/>
          <w:i w:val="0"/>
          <w:color w:val="auto"/>
          <w:lang w:val="en-US"/>
        </w:rPr>
      </w:pPr>
      <w:r w:rsidRPr="001A55F1">
        <w:rPr>
          <w:i w:val="0"/>
          <w:color w:val="auto"/>
        </w:rPr>
        <w:t xml:space="preserve">Table </w:t>
      </w:r>
      <w:r w:rsidRPr="001A55F1">
        <w:rPr>
          <w:i w:val="0"/>
          <w:color w:val="auto"/>
        </w:rPr>
        <w:fldChar w:fldCharType="begin"/>
      </w:r>
      <w:r w:rsidRPr="001A55F1">
        <w:rPr>
          <w:i w:val="0"/>
          <w:color w:val="auto"/>
        </w:rPr>
        <w:instrText xml:space="preserve"> SEQ Table \* ARABIC </w:instrText>
      </w:r>
      <w:r w:rsidRPr="001A55F1">
        <w:rPr>
          <w:i w:val="0"/>
          <w:color w:val="auto"/>
        </w:rPr>
        <w:fldChar w:fldCharType="separate"/>
      </w:r>
      <w:r w:rsidR="009D3E68" w:rsidRPr="001A55F1">
        <w:rPr>
          <w:i w:val="0"/>
          <w:noProof/>
          <w:color w:val="auto"/>
        </w:rPr>
        <w:t>3</w:t>
      </w:r>
      <w:r w:rsidRPr="001A55F1">
        <w:rPr>
          <w:i w:val="0"/>
          <w:color w:val="auto"/>
        </w:rPr>
        <w:fldChar w:fldCharType="end"/>
      </w:r>
      <w:r w:rsidRPr="001A55F1">
        <w:rPr>
          <w:i w:val="0"/>
          <w:color w:val="auto"/>
        </w:rPr>
        <w:t xml:space="preserve"> BS transmitter transient period</w:t>
      </w:r>
    </w:p>
    <w:p w14:paraId="4DC23B61" w14:textId="5062AA31" w:rsidR="00781BA1" w:rsidRPr="00781BA1" w:rsidRDefault="00781BA1" w:rsidP="00781BA1">
      <w:pPr>
        <w:overflowPunct w:val="0"/>
        <w:autoSpaceDE w:val="0"/>
        <w:autoSpaceDN w:val="0"/>
        <w:adjustRightInd w:val="0"/>
        <w:rPr>
          <w:rFonts w:cs="v4.2.0"/>
          <w:sz w:val="22"/>
          <w:szCs w:val="22"/>
          <w:lang w:val="en-US"/>
        </w:rPr>
      </w:pPr>
      <w:r w:rsidRPr="00781BA1">
        <w:rPr>
          <w:rFonts w:cs="v4.2.0"/>
          <w:sz w:val="22"/>
          <w:szCs w:val="22"/>
          <w:lang w:val="en-US"/>
        </w:rPr>
        <w:t xml:space="preserve">The transient period is the time period during which the transmitter is changing from the transmitter OFF period to the transmitter ON period or vice versa. </w:t>
      </w:r>
      <w:r w:rsidR="00EC154D">
        <w:rPr>
          <w:rFonts w:cs="v4.2.0"/>
          <w:sz w:val="22"/>
          <w:szCs w:val="22"/>
          <w:lang w:val="en-US"/>
        </w:rPr>
        <w:t xml:space="preserve">The BS </w:t>
      </w:r>
      <w:r w:rsidR="00D10EEB">
        <w:rPr>
          <w:rFonts w:cs="v4.2.0"/>
          <w:sz w:val="22"/>
          <w:szCs w:val="22"/>
          <w:lang w:val="en-US"/>
        </w:rPr>
        <w:t xml:space="preserve">transmitter </w:t>
      </w:r>
      <w:r w:rsidR="003F3721">
        <w:rPr>
          <w:rFonts w:cs="v4.2.0"/>
          <w:sz w:val="22"/>
          <w:szCs w:val="22"/>
          <w:lang w:val="en-US"/>
        </w:rPr>
        <w:t xml:space="preserve">transient period </w:t>
      </w:r>
      <w:r w:rsidR="00A91AE4">
        <w:rPr>
          <w:rFonts w:cs="v4.2.0"/>
          <w:sz w:val="22"/>
          <w:szCs w:val="22"/>
          <w:lang w:val="en-US"/>
        </w:rPr>
        <w:t xml:space="preserve">together with the </w:t>
      </w:r>
      <w:r w:rsidR="00D10EEB">
        <w:rPr>
          <w:rFonts w:cs="v4.2.0"/>
          <w:sz w:val="22"/>
          <w:szCs w:val="22"/>
          <w:lang w:val="en-US"/>
        </w:rPr>
        <w:t xml:space="preserve">cell phase sync </w:t>
      </w:r>
      <w:r w:rsidR="001C0AA3">
        <w:rPr>
          <w:rFonts w:cs="v4.2.0"/>
          <w:sz w:val="22"/>
          <w:szCs w:val="22"/>
          <w:lang w:val="en-US"/>
        </w:rPr>
        <w:t xml:space="preserve">(3us) </w:t>
      </w:r>
      <w:r w:rsidR="00271B6E">
        <w:rPr>
          <w:rFonts w:cs="v4.2.0"/>
          <w:sz w:val="22"/>
          <w:szCs w:val="22"/>
          <w:lang w:val="en-US"/>
        </w:rPr>
        <w:t xml:space="preserve">also </w:t>
      </w:r>
      <w:r w:rsidR="00D10EEB">
        <w:rPr>
          <w:rFonts w:cs="v4.2.0"/>
          <w:sz w:val="22"/>
          <w:szCs w:val="22"/>
          <w:lang w:val="en-US"/>
        </w:rPr>
        <w:t>defines the BS switching times and</w:t>
      </w:r>
      <w:r w:rsidR="00785003">
        <w:rPr>
          <w:rFonts w:cs="v4.2.0"/>
          <w:sz w:val="22"/>
          <w:szCs w:val="22"/>
          <w:lang w:val="en-US"/>
        </w:rPr>
        <w:t>,</w:t>
      </w:r>
      <w:r w:rsidR="00D10EEB">
        <w:rPr>
          <w:rFonts w:cs="v4.2.0"/>
          <w:sz w:val="22"/>
          <w:szCs w:val="22"/>
          <w:lang w:val="en-US"/>
        </w:rPr>
        <w:t xml:space="preserve"> </w:t>
      </w:r>
      <w:r w:rsidR="001E09D0">
        <w:rPr>
          <w:rFonts w:cs="v4.2.0"/>
          <w:sz w:val="22"/>
          <w:szCs w:val="22"/>
          <w:lang w:val="en-US"/>
        </w:rPr>
        <w:t>as can be seen</w:t>
      </w:r>
      <w:r w:rsidR="00785003">
        <w:rPr>
          <w:rFonts w:cs="v4.2.0"/>
          <w:sz w:val="22"/>
          <w:szCs w:val="22"/>
          <w:lang w:val="en-US"/>
        </w:rPr>
        <w:t>,</w:t>
      </w:r>
      <w:r w:rsidR="001E09D0">
        <w:rPr>
          <w:rFonts w:cs="v4.2.0"/>
          <w:sz w:val="22"/>
          <w:szCs w:val="22"/>
          <w:lang w:val="en-US"/>
        </w:rPr>
        <w:t xml:space="preserve"> </w:t>
      </w:r>
      <w:r w:rsidR="009759B4">
        <w:rPr>
          <w:rFonts w:cs="v4.2.0"/>
          <w:sz w:val="22"/>
          <w:szCs w:val="22"/>
          <w:lang w:val="en-US"/>
        </w:rPr>
        <w:t xml:space="preserve">coincides </w:t>
      </w:r>
      <w:r w:rsidR="001E09D0">
        <w:rPr>
          <w:rFonts w:cs="v4.2.0"/>
          <w:sz w:val="22"/>
          <w:szCs w:val="22"/>
          <w:lang w:val="en-US"/>
        </w:rPr>
        <w:t xml:space="preserve">well </w:t>
      </w:r>
      <w:r w:rsidR="003C5B61">
        <w:rPr>
          <w:rFonts w:cs="v4.2.0"/>
          <w:sz w:val="22"/>
          <w:szCs w:val="22"/>
          <w:lang w:val="en-US"/>
        </w:rPr>
        <w:t>with the value</w:t>
      </w:r>
      <w:r w:rsidR="009759B4">
        <w:rPr>
          <w:rFonts w:cs="v4.2.0"/>
          <w:sz w:val="22"/>
          <w:szCs w:val="22"/>
          <w:lang w:val="en-US"/>
        </w:rPr>
        <w:t>s</w:t>
      </w:r>
      <w:r w:rsidR="003C5B61">
        <w:rPr>
          <w:rFonts w:cs="v4.2.0"/>
          <w:sz w:val="22"/>
          <w:szCs w:val="22"/>
          <w:lang w:val="en-US"/>
        </w:rPr>
        <w:t xml:space="preserve"> of the </w:t>
      </w:r>
      <w:proofErr w:type="spellStart"/>
      <w:r w:rsidR="003C5B61">
        <w:rPr>
          <w:rFonts w:cs="v4.2.0"/>
          <w:sz w:val="22"/>
          <w:szCs w:val="22"/>
          <w:lang w:val="en-US"/>
        </w:rPr>
        <w:t>N</w:t>
      </w:r>
      <w:r w:rsidR="003C5B61" w:rsidRPr="001E09D0">
        <w:rPr>
          <w:rFonts w:cs="v4.2.0"/>
          <w:sz w:val="22"/>
          <w:szCs w:val="22"/>
          <w:vertAlign w:val="subscript"/>
          <w:lang w:val="en-US"/>
        </w:rPr>
        <w:t>TAoffset</w:t>
      </w:r>
      <w:proofErr w:type="spellEnd"/>
      <w:r w:rsidR="00271B6E">
        <w:rPr>
          <w:rFonts w:cs="v4.2.0"/>
          <w:sz w:val="22"/>
          <w:szCs w:val="22"/>
          <w:lang w:val="en-US"/>
        </w:rPr>
        <w:t xml:space="preserve"> and is pre-</w:t>
      </w:r>
      <w:proofErr w:type="spellStart"/>
      <w:r w:rsidR="00271B6E">
        <w:rPr>
          <w:rFonts w:cs="v4.2.0"/>
          <w:sz w:val="22"/>
          <w:szCs w:val="22"/>
          <w:lang w:val="en-US"/>
        </w:rPr>
        <w:t>requistite</w:t>
      </w:r>
      <w:proofErr w:type="spellEnd"/>
      <w:r w:rsidR="00271B6E">
        <w:rPr>
          <w:rFonts w:cs="v4.2.0"/>
          <w:sz w:val="22"/>
          <w:szCs w:val="22"/>
          <w:lang w:val="en-US"/>
        </w:rPr>
        <w:t xml:space="preserve"> to avoid TDD interference</w:t>
      </w:r>
      <w:r w:rsidR="001C0AA3">
        <w:rPr>
          <w:rFonts w:cs="v4.2.0"/>
          <w:sz w:val="22"/>
          <w:szCs w:val="22"/>
          <w:lang w:val="en-US"/>
        </w:rPr>
        <w:t>.</w:t>
      </w:r>
    </w:p>
    <w:p w14:paraId="39897FDB" w14:textId="028EB0E7" w:rsidR="00CC373C" w:rsidRPr="00CC373C" w:rsidRDefault="00CC373C" w:rsidP="00CC373C">
      <w:pPr>
        <w:overflowPunct w:val="0"/>
        <w:autoSpaceDE w:val="0"/>
        <w:autoSpaceDN w:val="0"/>
        <w:adjustRightInd w:val="0"/>
        <w:rPr>
          <w:rFonts w:cs="v4.2.0"/>
          <w:sz w:val="22"/>
          <w:szCs w:val="22"/>
          <w:lang w:val="en-US"/>
        </w:rPr>
      </w:pPr>
      <w:r w:rsidRPr="00CC373C">
        <w:rPr>
          <w:rFonts w:cs="v4.2.0"/>
          <w:sz w:val="22"/>
          <w:szCs w:val="22"/>
          <w:lang w:val="en-US"/>
        </w:rPr>
        <w:t xml:space="preserve">The UE </w:t>
      </w:r>
      <w:r w:rsidR="0029798E" w:rsidRPr="00CC373C">
        <w:rPr>
          <w:rFonts w:cs="v4.2.0"/>
          <w:sz w:val="22"/>
          <w:szCs w:val="22"/>
          <w:lang w:val="en-US"/>
        </w:rPr>
        <w:t xml:space="preserve">total </w:t>
      </w:r>
      <w:r w:rsidRPr="00CC373C">
        <w:rPr>
          <w:rFonts w:cs="v4.2.0"/>
          <w:sz w:val="22"/>
          <w:szCs w:val="22"/>
          <w:lang w:val="en-US"/>
        </w:rPr>
        <w:t xml:space="preserve">transition time </w:t>
      </w:r>
      <w:r w:rsidR="00FC4C77">
        <w:rPr>
          <w:rFonts w:cs="v4.2.0"/>
          <w:sz w:val="22"/>
          <w:szCs w:val="22"/>
          <w:lang w:val="en-US"/>
        </w:rPr>
        <w:t xml:space="preserve">(in multiples of Tc) </w:t>
      </w:r>
      <w:r w:rsidRPr="00CC373C">
        <w:rPr>
          <w:rFonts w:cs="v4.2.0"/>
          <w:sz w:val="22"/>
          <w:szCs w:val="22"/>
          <w:lang w:val="en-US"/>
        </w:rPr>
        <w:t>between RX-TX and TX-RX is specified in TS 38.211</w:t>
      </w:r>
      <w:r w:rsidR="0029798E">
        <w:rPr>
          <w:rFonts w:cs="v4.2.0"/>
          <w:sz w:val="22"/>
          <w:szCs w:val="22"/>
          <w:lang w:val="en-US"/>
        </w:rPr>
        <w:t>,</w:t>
      </w:r>
      <w:r w:rsidRPr="00CC373C">
        <w:rPr>
          <w:rFonts w:cs="v4.2.0"/>
          <w:sz w:val="22"/>
          <w:szCs w:val="22"/>
          <w:lang w:val="en-US"/>
        </w:rPr>
        <w:t xml:space="preserve"> Table 4.3.2-3 as:</w:t>
      </w:r>
    </w:p>
    <w:p w14:paraId="15E3BA34" w14:textId="77777777" w:rsidR="00893EBC" w:rsidRDefault="00893EBC" w:rsidP="00893EBC">
      <w:pPr>
        <w:pStyle w:val="Caption"/>
        <w:jc w:val="center"/>
      </w:pPr>
      <w:r w:rsidRPr="00CC373C">
        <w:rPr>
          <w:rFonts w:ascii="Arial" w:hAnsi="Arial"/>
          <w:noProof/>
          <w:color w:val="FF0000"/>
        </w:rPr>
        <w:drawing>
          <wp:inline distT="0" distB="0" distL="0" distR="0" wp14:anchorId="22A8DD1A" wp14:editId="4336FF5E">
            <wp:extent cx="3964305" cy="1041400"/>
            <wp:effectExtent l="0" t="0" r="0" b="635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4305" cy="1041400"/>
                    </a:xfrm>
                    <a:prstGeom prst="rect">
                      <a:avLst/>
                    </a:prstGeom>
                    <a:noFill/>
                    <a:ln>
                      <a:noFill/>
                    </a:ln>
                  </pic:spPr>
                </pic:pic>
              </a:graphicData>
            </a:graphic>
          </wp:inline>
        </w:drawing>
      </w:r>
    </w:p>
    <w:p w14:paraId="6AFACF85" w14:textId="38E6E846" w:rsidR="00CC373C" w:rsidRPr="00F273C1" w:rsidRDefault="00893EBC" w:rsidP="00893EBC">
      <w:pPr>
        <w:pStyle w:val="Caption"/>
        <w:jc w:val="center"/>
        <w:rPr>
          <w:rFonts w:ascii="Arial" w:hAnsi="Arial"/>
          <w:b/>
          <w:i w:val="0"/>
          <w:color w:val="auto"/>
          <w:lang w:val="en-US"/>
        </w:rPr>
      </w:pPr>
      <w:r w:rsidRPr="00F273C1">
        <w:rPr>
          <w:b/>
          <w:i w:val="0"/>
          <w:color w:val="auto"/>
        </w:rPr>
        <w:t xml:space="preserve">Figure </w:t>
      </w:r>
      <w:r w:rsidRPr="00F273C1">
        <w:rPr>
          <w:b/>
          <w:i w:val="0"/>
          <w:color w:val="auto"/>
        </w:rPr>
        <w:fldChar w:fldCharType="begin"/>
      </w:r>
      <w:r w:rsidRPr="00F273C1">
        <w:rPr>
          <w:b/>
          <w:i w:val="0"/>
          <w:color w:val="auto"/>
        </w:rPr>
        <w:instrText xml:space="preserve"> SEQ Figure \* ARABIC </w:instrText>
      </w:r>
      <w:r w:rsidRPr="00F273C1">
        <w:rPr>
          <w:b/>
          <w:i w:val="0"/>
          <w:color w:val="auto"/>
        </w:rPr>
        <w:fldChar w:fldCharType="separate"/>
      </w:r>
      <w:r w:rsidR="009D3E68" w:rsidRPr="00F273C1">
        <w:rPr>
          <w:b/>
          <w:i w:val="0"/>
          <w:noProof/>
          <w:color w:val="auto"/>
        </w:rPr>
        <w:t>6</w:t>
      </w:r>
      <w:r w:rsidRPr="00F273C1">
        <w:rPr>
          <w:b/>
          <w:i w:val="0"/>
          <w:color w:val="auto"/>
        </w:rPr>
        <w:fldChar w:fldCharType="end"/>
      </w:r>
      <w:r w:rsidRPr="00F273C1">
        <w:rPr>
          <w:b/>
          <w:i w:val="0"/>
          <w:color w:val="auto"/>
        </w:rPr>
        <w:t xml:space="preserve"> UE TRX switching times in 38.211</w:t>
      </w:r>
    </w:p>
    <w:p w14:paraId="06439471" w14:textId="77777777" w:rsidR="00893EBC" w:rsidRDefault="00893EBC" w:rsidP="00CC373C">
      <w:pPr>
        <w:overflowPunct w:val="0"/>
        <w:autoSpaceDE w:val="0"/>
        <w:autoSpaceDN w:val="0"/>
        <w:adjustRightInd w:val="0"/>
        <w:rPr>
          <w:rFonts w:ascii="Arial" w:hAnsi="Arial"/>
          <w:lang w:val="en-US"/>
        </w:rPr>
      </w:pPr>
    </w:p>
    <w:p w14:paraId="715C1D64" w14:textId="5721DEB9" w:rsidR="00CC373C" w:rsidRPr="00CC373C" w:rsidRDefault="00CC373C" w:rsidP="00CC373C">
      <w:pPr>
        <w:overflowPunct w:val="0"/>
        <w:autoSpaceDE w:val="0"/>
        <w:autoSpaceDN w:val="0"/>
        <w:adjustRightInd w:val="0"/>
        <w:rPr>
          <w:rFonts w:ascii="Arial" w:hAnsi="Arial"/>
          <w:lang w:val="en-US"/>
        </w:rPr>
      </w:pPr>
      <w:r w:rsidRPr="00CC373C">
        <w:rPr>
          <w:rFonts w:ascii="Arial" w:hAnsi="Arial"/>
          <w:lang w:val="en-US"/>
        </w:rPr>
        <w:t>Translat</w:t>
      </w:r>
      <w:r w:rsidR="0029798E">
        <w:rPr>
          <w:rFonts w:ascii="Arial" w:hAnsi="Arial"/>
          <w:lang w:val="en-US"/>
        </w:rPr>
        <w:t>ing</w:t>
      </w:r>
      <w:r w:rsidRPr="00CC373C">
        <w:rPr>
          <w:rFonts w:ascii="Arial" w:hAnsi="Arial"/>
          <w:lang w:val="en-US"/>
        </w:rPr>
        <w:t xml:space="preserve"> from Tc </w:t>
      </w:r>
      <w:r w:rsidR="0029798E">
        <w:rPr>
          <w:rFonts w:ascii="Arial" w:hAnsi="Arial"/>
          <w:lang w:val="en-US"/>
        </w:rPr>
        <w:t xml:space="preserve">units </w:t>
      </w:r>
      <w:r w:rsidRPr="00CC373C">
        <w:rPr>
          <w:rFonts w:ascii="Arial" w:hAnsi="Arial"/>
          <w:lang w:val="en-US"/>
        </w:rPr>
        <w:t xml:space="preserve">to </w:t>
      </w:r>
      <w:r w:rsidRPr="00CC373C">
        <w:rPr>
          <w:rFonts w:ascii="Arial" w:hAnsi="Arial" w:cs="Arial"/>
          <w:lang w:val="en-US"/>
        </w:rPr>
        <w:t>µ</w:t>
      </w:r>
      <w:r w:rsidRPr="00CC373C">
        <w:rPr>
          <w:rFonts w:ascii="Arial" w:hAnsi="Arial"/>
          <w:lang w:val="en-US"/>
        </w:rPr>
        <w:t>s gives the following table</w:t>
      </w:r>
      <w:r w:rsidR="0029798E">
        <w:rPr>
          <w:rFonts w:ascii="Arial" w:hAnsi="Arial"/>
          <w:lang w:val="en-US"/>
        </w:rPr>
        <w:t>:</w:t>
      </w:r>
      <w:r w:rsidR="0029798E" w:rsidRPr="00CC373C">
        <w:rPr>
          <w:rFonts w:ascii="Arial" w:hAnsi="Arial"/>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29798E" w:rsidRPr="00CC373C" w14:paraId="07BE2D50" w14:textId="62F4467E" w:rsidTr="00661489">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75E08680" w14:textId="77777777" w:rsidR="0029798E" w:rsidRPr="00CC373C" w:rsidRDefault="0029798E" w:rsidP="00CC373C">
            <w:pPr>
              <w:overflowPunct w:val="0"/>
              <w:autoSpaceDE w:val="0"/>
              <w:autoSpaceDN w:val="0"/>
              <w:adjustRightInd w:val="0"/>
              <w:jc w:val="center"/>
              <w:rPr>
                <w:rFonts w:ascii="Arial" w:hAnsi="Arial"/>
                <w:b/>
                <w:lang w:val="en-US"/>
              </w:rPr>
            </w:pPr>
            <w:r w:rsidRPr="00CC373C">
              <w:rPr>
                <w:rFonts w:ascii="Arial" w:hAnsi="Arial"/>
                <w:b/>
                <w:lang w:val="en-US"/>
              </w:rPr>
              <w:t>Case</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4194E266" w14:textId="1559082C" w:rsidR="0029798E" w:rsidRPr="00CC373C" w:rsidRDefault="0029798E" w:rsidP="00CC373C">
            <w:pPr>
              <w:overflowPunct w:val="0"/>
              <w:autoSpaceDE w:val="0"/>
              <w:autoSpaceDN w:val="0"/>
              <w:adjustRightInd w:val="0"/>
              <w:jc w:val="center"/>
              <w:rPr>
                <w:rFonts w:ascii="Arial" w:hAnsi="Arial"/>
                <w:b/>
                <w:lang w:val="en-US"/>
              </w:rPr>
            </w:pPr>
            <w:r w:rsidRPr="00CC373C">
              <w:rPr>
                <w:rFonts w:ascii="Arial" w:hAnsi="Arial"/>
                <w:b/>
                <w:lang w:val="en-US"/>
              </w:rPr>
              <w:t>N</w:t>
            </w:r>
            <w:r w:rsidRPr="00CC373C">
              <w:rPr>
                <w:rFonts w:ascii="Arial" w:hAnsi="Arial"/>
                <w:b/>
                <w:vertAlign w:val="subscript"/>
                <w:lang w:val="en-US"/>
              </w:rPr>
              <w:t>TX-RX</w:t>
            </w:r>
            <w:r>
              <w:rPr>
                <w:rFonts w:ascii="Arial" w:hAnsi="Arial"/>
                <w:b/>
                <w:lang w:val="en-US"/>
              </w:rPr>
              <w:t xml:space="preserve"> x Tc</w:t>
            </w:r>
            <w:r w:rsidRPr="00CC373C" w:rsidDel="0029798E">
              <w:rPr>
                <w:rFonts w:ascii="Arial" w:hAnsi="Arial"/>
                <w:b/>
                <w:lang w:val="en-US"/>
              </w:rPr>
              <w:t xml:space="preserve"> </w:t>
            </w:r>
            <w:r w:rsidRPr="00CC373C">
              <w:rPr>
                <w:rFonts w:ascii="Arial" w:hAnsi="Arial"/>
                <w:b/>
                <w:lang w:val="en-US"/>
              </w:rPr>
              <w:t>(</w:t>
            </w:r>
            <w:r w:rsidRPr="00CC373C">
              <w:rPr>
                <w:rFonts w:ascii="Arial" w:hAnsi="Arial" w:cs="Arial"/>
                <w:b/>
                <w:lang w:val="en-US"/>
              </w:rPr>
              <w:t>µ</w:t>
            </w:r>
            <w:r w:rsidRPr="00CC373C">
              <w:rPr>
                <w:rFonts w:ascii="Arial" w:hAnsi="Arial"/>
                <w:b/>
                <w:lang w:val="en-US"/>
              </w:rPr>
              <w:t>s)</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50414110" w14:textId="29927BFC" w:rsidR="0029798E" w:rsidRPr="00CC373C" w:rsidRDefault="0029798E" w:rsidP="00CC373C">
            <w:pPr>
              <w:overflowPunct w:val="0"/>
              <w:autoSpaceDE w:val="0"/>
              <w:autoSpaceDN w:val="0"/>
              <w:adjustRightInd w:val="0"/>
              <w:jc w:val="center"/>
              <w:rPr>
                <w:rFonts w:ascii="Arial" w:hAnsi="Arial"/>
                <w:b/>
                <w:lang w:val="en-US"/>
              </w:rPr>
            </w:pPr>
            <w:r w:rsidRPr="00CC373C">
              <w:rPr>
                <w:rFonts w:ascii="Arial" w:hAnsi="Arial"/>
                <w:b/>
                <w:lang w:val="en-US"/>
              </w:rPr>
              <w:t>N</w:t>
            </w:r>
            <w:r w:rsidRPr="00CC373C">
              <w:rPr>
                <w:rFonts w:ascii="Arial" w:hAnsi="Arial"/>
                <w:b/>
                <w:vertAlign w:val="subscript"/>
                <w:lang w:val="en-US"/>
              </w:rPr>
              <w:t>RX-TX</w:t>
            </w:r>
            <w:r>
              <w:rPr>
                <w:rFonts w:ascii="Arial" w:hAnsi="Arial"/>
                <w:b/>
                <w:lang w:val="en-US"/>
              </w:rPr>
              <w:t xml:space="preserve"> x Tc</w:t>
            </w:r>
            <w:r w:rsidRPr="00CC373C">
              <w:rPr>
                <w:rFonts w:ascii="Arial" w:hAnsi="Arial"/>
                <w:b/>
                <w:lang w:val="en-US"/>
              </w:rPr>
              <w:t xml:space="preserve"> (</w:t>
            </w:r>
            <w:r w:rsidRPr="00CC373C">
              <w:rPr>
                <w:rFonts w:ascii="Arial" w:hAnsi="Arial" w:cs="Arial"/>
                <w:b/>
                <w:lang w:val="en-US"/>
              </w:rPr>
              <w:t>µ</w:t>
            </w:r>
            <w:r w:rsidRPr="00CC373C">
              <w:rPr>
                <w:rFonts w:ascii="Arial" w:hAnsi="Arial"/>
                <w:b/>
                <w:lang w:val="en-US"/>
              </w:rPr>
              <w:t>s)</w:t>
            </w:r>
          </w:p>
        </w:tc>
      </w:tr>
      <w:tr w:rsidR="0029798E" w:rsidRPr="00CC373C" w14:paraId="5B3529E5" w14:textId="7A894CFE" w:rsidTr="00661489">
        <w:trPr>
          <w:jc w:val="center"/>
        </w:trPr>
        <w:tc>
          <w:tcPr>
            <w:tcW w:w="1841" w:type="dxa"/>
            <w:tcBorders>
              <w:top w:val="single" w:sz="4" w:space="0" w:color="auto"/>
              <w:left w:val="single" w:sz="4" w:space="0" w:color="auto"/>
              <w:bottom w:val="single" w:sz="4" w:space="0" w:color="auto"/>
              <w:right w:val="single" w:sz="4" w:space="0" w:color="auto"/>
            </w:tcBorders>
            <w:hideMark/>
          </w:tcPr>
          <w:p w14:paraId="25DD09C4"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FR1</w:t>
            </w:r>
          </w:p>
        </w:tc>
        <w:tc>
          <w:tcPr>
            <w:tcW w:w="2126" w:type="dxa"/>
            <w:tcBorders>
              <w:top w:val="single" w:sz="4" w:space="0" w:color="auto"/>
              <w:left w:val="single" w:sz="4" w:space="0" w:color="auto"/>
              <w:bottom w:val="single" w:sz="4" w:space="0" w:color="auto"/>
              <w:right w:val="single" w:sz="4" w:space="0" w:color="auto"/>
            </w:tcBorders>
            <w:hideMark/>
          </w:tcPr>
          <w:p w14:paraId="2BCC646B"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13</w:t>
            </w:r>
          </w:p>
        </w:tc>
        <w:tc>
          <w:tcPr>
            <w:tcW w:w="2126" w:type="dxa"/>
            <w:tcBorders>
              <w:top w:val="single" w:sz="4" w:space="0" w:color="auto"/>
              <w:left w:val="single" w:sz="4" w:space="0" w:color="auto"/>
              <w:bottom w:val="single" w:sz="4" w:space="0" w:color="auto"/>
              <w:right w:val="single" w:sz="4" w:space="0" w:color="auto"/>
            </w:tcBorders>
          </w:tcPr>
          <w:p w14:paraId="005BB6BF" w14:textId="6D22A353" w:rsidR="0029798E" w:rsidRPr="00CC373C" w:rsidRDefault="0029798E" w:rsidP="00CC373C">
            <w:pPr>
              <w:overflowPunct w:val="0"/>
              <w:autoSpaceDE w:val="0"/>
              <w:autoSpaceDN w:val="0"/>
              <w:adjustRightInd w:val="0"/>
              <w:jc w:val="center"/>
              <w:rPr>
                <w:rFonts w:ascii="Arial" w:hAnsi="Arial"/>
                <w:lang w:val="en-US"/>
              </w:rPr>
            </w:pPr>
            <w:r>
              <w:rPr>
                <w:rFonts w:ascii="Arial" w:hAnsi="Arial"/>
                <w:lang w:val="en-US"/>
              </w:rPr>
              <w:t>13</w:t>
            </w:r>
          </w:p>
        </w:tc>
      </w:tr>
      <w:tr w:rsidR="0029798E" w:rsidRPr="00CC373C" w14:paraId="1CFDEA7C" w14:textId="1B1BE427" w:rsidTr="00661489">
        <w:trPr>
          <w:jc w:val="center"/>
        </w:trPr>
        <w:tc>
          <w:tcPr>
            <w:tcW w:w="1841" w:type="dxa"/>
            <w:tcBorders>
              <w:top w:val="single" w:sz="4" w:space="0" w:color="auto"/>
              <w:left w:val="single" w:sz="4" w:space="0" w:color="auto"/>
              <w:bottom w:val="single" w:sz="4" w:space="0" w:color="auto"/>
              <w:right w:val="single" w:sz="4" w:space="0" w:color="auto"/>
            </w:tcBorders>
            <w:hideMark/>
          </w:tcPr>
          <w:p w14:paraId="21952BE8"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FR2</w:t>
            </w:r>
          </w:p>
        </w:tc>
        <w:tc>
          <w:tcPr>
            <w:tcW w:w="2126" w:type="dxa"/>
            <w:tcBorders>
              <w:top w:val="single" w:sz="4" w:space="0" w:color="auto"/>
              <w:left w:val="single" w:sz="4" w:space="0" w:color="auto"/>
              <w:bottom w:val="single" w:sz="4" w:space="0" w:color="auto"/>
              <w:right w:val="single" w:sz="4" w:space="0" w:color="auto"/>
            </w:tcBorders>
            <w:hideMark/>
          </w:tcPr>
          <w:p w14:paraId="72C22477" w14:textId="77777777" w:rsidR="0029798E" w:rsidRPr="00CC373C" w:rsidRDefault="0029798E" w:rsidP="00CC373C">
            <w:pPr>
              <w:overflowPunct w:val="0"/>
              <w:autoSpaceDE w:val="0"/>
              <w:autoSpaceDN w:val="0"/>
              <w:adjustRightInd w:val="0"/>
              <w:jc w:val="center"/>
              <w:rPr>
                <w:rFonts w:ascii="Arial" w:hAnsi="Arial"/>
                <w:lang w:val="en-US"/>
              </w:rPr>
            </w:pPr>
            <w:r w:rsidRPr="00CC373C">
              <w:rPr>
                <w:rFonts w:ascii="Arial" w:hAnsi="Arial"/>
                <w:lang w:val="en-US"/>
              </w:rPr>
              <w:t>7</w:t>
            </w:r>
          </w:p>
        </w:tc>
        <w:tc>
          <w:tcPr>
            <w:tcW w:w="2126" w:type="dxa"/>
            <w:tcBorders>
              <w:top w:val="single" w:sz="4" w:space="0" w:color="auto"/>
              <w:left w:val="single" w:sz="4" w:space="0" w:color="auto"/>
              <w:bottom w:val="single" w:sz="4" w:space="0" w:color="auto"/>
              <w:right w:val="single" w:sz="4" w:space="0" w:color="auto"/>
            </w:tcBorders>
          </w:tcPr>
          <w:p w14:paraId="180C5D06" w14:textId="64E0894E" w:rsidR="0029798E" w:rsidRPr="00CC373C" w:rsidRDefault="0029798E" w:rsidP="00CC373C">
            <w:pPr>
              <w:overflowPunct w:val="0"/>
              <w:autoSpaceDE w:val="0"/>
              <w:autoSpaceDN w:val="0"/>
              <w:adjustRightInd w:val="0"/>
              <w:jc w:val="center"/>
              <w:rPr>
                <w:rFonts w:ascii="Arial" w:hAnsi="Arial"/>
                <w:lang w:val="en-US"/>
              </w:rPr>
            </w:pPr>
            <w:r>
              <w:rPr>
                <w:rFonts w:ascii="Arial" w:hAnsi="Arial"/>
                <w:lang w:val="en-US"/>
              </w:rPr>
              <w:t>7</w:t>
            </w:r>
          </w:p>
        </w:tc>
      </w:tr>
    </w:tbl>
    <w:p w14:paraId="035887E6" w14:textId="1A8880B0" w:rsidR="00C927E7" w:rsidRPr="0078596B" w:rsidRDefault="00893EBC" w:rsidP="00893EBC">
      <w:pPr>
        <w:pStyle w:val="Caption"/>
        <w:jc w:val="center"/>
        <w:rPr>
          <w:rFonts w:cs="v4.2.0"/>
          <w:b/>
          <w:i w:val="0"/>
          <w:color w:val="000000" w:themeColor="text1"/>
          <w:sz w:val="22"/>
          <w:szCs w:val="22"/>
          <w:lang w:val="en-US"/>
        </w:rPr>
      </w:pPr>
      <w:r w:rsidRPr="0078596B">
        <w:rPr>
          <w:b/>
          <w:i w:val="0"/>
          <w:color w:val="000000" w:themeColor="text1"/>
        </w:rPr>
        <w:t xml:space="preserve">Table </w:t>
      </w:r>
      <w:r w:rsidRPr="0078596B">
        <w:rPr>
          <w:b/>
          <w:i w:val="0"/>
          <w:color w:val="000000" w:themeColor="text1"/>
        </w:rPr>
        <w:fldChar w:fldCharType="begin"/>
      </w:r>
      <w:r w:rsidRPr="0078596B">
        <w:rPr>
          <w:b/>
          <w:i w:val="0"/>
          <w:color w:val="000000" w:themeColor="text1"/>
        </w:rPr>
        <w:instrText xml:space="preserve"> SEQ Table \* ARABIC </w:instrText>
      </w:r>
      <w:r w:rsidRPr="0078596B">
        <w:rPr>
          <w:b/>
          <w:i w:val="0"/>
          <w:color w:val="000000" w:themeColor="text1"/>
        </w:rPr>
        <w:fldChar w:fldCharType="separate"/>
      </w:r>
      <w:r w:rsidR="009D3E68" w:rsidRPr="0078596B">
        <w:rPr>
          <w:b/>
          <w:i w:val="0"/>
          <w:noProof/>
          <w:color w:val="000000" w:themeColor="text1"/>
        </w:rPr>
        <w:t>4</w:t>
      </w:r>
      <w:r w:rsidRPr="0078596B">
        <w:rPr>
          <w:b/>
          <w:i w:val="0"/>
          <w:color w:val="000000" w:themeColor="text1"/>
        </w:rPr>
        <w:fldChar w:fldCharType="end"/>
      </w:r>
      <w:r w:rsidRPr="0078596B">
        <w:rPr>
          <w:b/>
          <w:i w:val="0"/>
          <w:color w:val="000000" w:themeColor="text1"/>
        </w:rPr>
        <w:t xml:space="preserve"> UE TRX switching times in us</w:t>
      </w:r>
    </w:p>
    <w:p w14:paraId="5770B5CE" w14:textId="3BE96BCD" w:rsidR="00E45411" w:rsidRPr="00722537" w:rsidRDefault="00E45411" w:rsidP="00392D54">
      <w:pPr>
        <w:rPr>
          <w:rFonts w:cs="v4.2.0"/>
          <w:b/>
          <w:color w:val="000000" w:themeColor="text1"/>
          <w:sz w:val="22"/>
          <w:szCs w:val="22"/>
          <w:lang w:val="en-US"/>
        </w:rPr>
      </w:pPr>
      <w:r w:rsidRPr="00722537">
        <w:rPr>
          <w:rFonts w:cs="v4.2.0"/>
          <w:b/>
          <w:color w:val="000000" w:themeColor="text1"/>
          <w:sz w:val="22"/>
          <w:szCs w:val="22"/>
          <w:lang w:val="en-US"/>
        </w:rPr>
        <w:t>Observation</w:t>
      </w:r>
      <w:r w:rsidR="0080622C">
        <w:rPr>
          <w:rFonts w:cs="v4.2.0"/>
          <w:b/>
          <w:color w:val="000000" w:themeColor="text1"/>
          <w:sz w:val="22"/>
          <w:szCs w:val="22"/>
          <w:lang w:val="en-US"/>
        </w:rPr>
        <w:t xml:space="preserve"> </w:t>
      </w:r>
      <w:r w:rsidR="00735AD7">
        <w:rPr>
          <w:rFonts w:cs="v4.2.0"/>
          <w:b/>
          <w:color w:val="000000" w:themeColor="text1"/>
          <w:sz w:val="22"/>
          <w:szCs w:val="22"/>
          <w:lang w:val="en-US"/>
        </w:rPr>
        <w:t>7</w:t>
      </w:r>
      <w:r w:rsidRPr="00722537">
        <w:rPr>
          <w:rFonts w:cs="v4.2.0"/>
          <w:b/>
          <w:color w:val="000000" w:themeColor="text1"/>
          <w:sz w:val="22"/>
          <w:szCs w:val="22"/>
          <w:lang w:val="en-US"/>
        </w:rPr>
        <w:t xml:space="preserve">: </w:t>
      </w:r>
      <w:r w:rsidR="00A60846" w:rsidRPr="00722537">
        <w:rPr>
          <w:rFonts w:cs="v4.2.0"/>
          <w:b/>
          <w:color w:val="000000" w:themeColor="text1"/>
          <w:sz w:val="22"/>
          <w:szCs w:val="22"/>
          <w:lang w:val="en-US"/>
        </w:rPr>
        <w:t xml:space="preserve">The minimum </w:t>
      </w:r>
      <w:r w:rsidR="00EA49EE" w:rsidRPr="00722537">
        <w:rPr>
          <w:rFonts w:cs="v4.2.0"/>
          <w:b/>
          <w:color w:val="000000" w:themeColor="text1"/>
          <w:sz w:val="22"/>
          <w:szCs w:val="22"/>
          <w:lang w:val="en-US"/>
        </w:rPr>
        <w:t xml:space="preserve">TDD </w:t>
      </w:r>
      <w:r w:rsidR="00A60846" w:rsidRPr="00722537">
        <w:rPr>
          <w:rFonts w:cs="v4.2.0"/>
          <w:b/>
          <w:color w:val="000000" w:themeColor="text1"/>
          <w:sz w:val="22"/>
          <w:szCs w:val="22"/>
          <w:lang w:val="en-US"/>
        </w:rPr>
        <w:t xml:space="preserve">switching gap </w:t>
      </w:r>
      <w:r w:rsidR="00EA49EE" w:rsidRPr="00722537">
        <w:rPr>
          <w:rFonts w:cs="v4.2.0"/>
          <w:b/>
          <w:color w:val="000000" w:themeColor="text1"/>
          <w:sz w:val="22"/>
          <w:szCs w:val="22"/>
          <w:lang w:val="en-US"/>
        </w:rPr>
        <w:t xml:space="preserve">between UL and DL at the BS is defined by </w:t>
      </w:r>
      <w:r w:rsidR="00C37FB0" w:rsidRPr="00722537">
        <w:rPr>
          <w:rFonts w:cs="v4.2.0"/>
          <w:b/>
          <w:color w:val="000000" w:themeColor="text1"/>
          <w:sz w:val="22"/>
          <w:szCs w:val="22"/>
          <w:lang w:val="en-US"/>
        </w:rPr>
        <w:t xml:space="preserve">the specified </w:t>
      </w:r>
      <w:r w:rsidR="00EA49EE" w:rsidRPr="00722537">
        <w:rPr>
          <w:rFonts w:cs="v4.2.0"/>
          <w:b/>
          <w:color w:val="000000" w:themeColor="text1"/>
          <w:sz w:val="22"/>
          <w:szCs w:val="22"/>
          <w:lang w:val="en-US"/>
        </w:rPr>
        <w:t>N</w:t>
      </w:r>
      <w:r w:rsidR="00EA49EE" w:rsidRPr="00722537">
        <w:rPr>
          <w:rFonts w:cs="v4.2.0"/>
          <w:b/>
          <w:color w:val="000000" w:themeColor="text1"/>
          <w:sz w:val="22"/>
          <w:szCs w:val="22"/>
          <w:vertAlign w:val="subscript"/>
          <w:lang w:val="en-US"/>
        </w:rPr>
        <w:t>TA offset</w:t>
      </w:r>
      <w:r w:rsidR="00EA49EE" w:rsidRPr="00722537">
        <w:rPr>
          <w:rFonts w:cs="v4.2.0"/>
          <w:b/>
          <w:color w:val="000000" w:themeColor="text1"/>
          <w:sz w:val="22"/>
          <w:szCs w:val="22"/>
          <w:lang w:val="en-US"/>
        </w:rPr>
        <w:t xml:space="preserve">. </w:t>
      </w:r>
      <w:r w:rsidR="006B380A" w:rsidRPr="00722537">
        <w:rPr>
          <w:rFonts w:cs="v4.2.0"/>
          <w:b/>
          <w:color w:val="000000" w:themeColor="text1"/>
          <w:sz w:val="22"/>
          <w:szCs w:val="22"/>
          <w:lang w:val="en-US"/>
        </w:rPr>
        <w:t xml:space="preserve">This minimum value is needed </w:t>
      </w:r>
      <w:r w:rsidR="00683464" w:rsidRPr="00722537">
        <w:rPr>
          <w:rFonts w:cs="v4.2.0"/>
          <w:b/>
          <w:color w:val="000000" w:themeColor="text1"/>
          <w:sz w:val="22"/>
          <w:szCs w:val="22"/>
          <w:lang w:val="en-US"/>
        </w:rPr>
        <w:t xml:space="preserve">to avoid interference between TDD cells and </w:t>
      </w:r>
      <w:r w:rsidR="0029798E">
        <w:rPr>
          <w:rFonts w:cs="v4.2.0"/>
          <w:b/>
          <w:color w:val="000000" w:themeColor="text1"/>
          <w:sz w:val="22"/>
          <w:szCs w:val="22"/>
          <w:lang w:val="en-US"/>
        </w:rPr>
        <w:t xml:space="preserve">as well as </w:t>
      </w:r>
      <w:r w:rsidR="00683464" w:rsidRPr="00722537">
        <w:rPr>
          <w:rFonts w:cs="v4.2.0"/>
          <w:b/>
          <w:color w:val="000000" w:themeColor="text1"/>
          <w:sz w:val="22"/>
          <w:szCs w:val="22"/>
          <w:lang w:val="en-US"/>
        </w:rPr>
        <w:t xml:space="preserve">to allow </w:t>
      </w:r>
      <w:r w:rsidR="00934A95" w:rsidRPr="00722537">
        <w:rPr>
          <w:rFonts w:cs="v4.2.0"/>
          <w:b/>
          <w:color w:val="000000" w:themeColor="text1"/>
          <w:sz w:val="22"/>
          <w:szCs w:val="22"/>
          <w:lang w:val="en-US"/>
        </w:rPr>
        <w:t>enough</w:t>
      </w:r>
      <w:r w:rsidR="00683464" w:rsidRPr="00722537">
        <w:rPr>
          <w:rFonts w:cs="v4.2.0"/>
          <w:b/>
          <w:color w:val="000000" w:themeColor="text1"/>
          <w:sz w:val="22"/>
          <w:szCs w:val="22"/>
          <w:lang w:val="en-US"/>
        </w:rPr>
        <w:t xml:space="preserve"> switching times for </w:t>
      </w:r>
      <w:r w:rsidR="00934A95" w:rsidRPr="00722537">
        <w:rPr>
          <w:rFonts w:cs="v4.2.0"/>
          <w:b/>
          <w:color w:val="000000" w:themeColor="text1"/>
          <w:sz w:val="22"/>
          <w:szCs w:val="22"/>
          <w:lang w:val="en-US"/>
        </w:rPr>
        <w:t xml:space="preserve">both </w:t>
      </w:r>
      <w:r w:rsidR="00683464" w:rsidRPr="00722537">
        <w:rPr>
          <w:rFonts w:cs="v4.2.0"/>
          <w:b/>
          <w:color w:val="000000" w:themeColor="text1"/>
          <w:sz w:val="22"/>
          <w:szCs w:val="22"/>
          <w:lang w:val="en-US"/>
        </w:rPr>
        <w:t>BS and UEs.</w:t>
      </w:r>
    </w:p>
    <w:p w14:paraId="292F38A7" w14:textId="3B45111C" w:rsidR="0028214E" w:rsidRDefault="00522312" w:rsidP="00392D54">
      <w:pPr>
        <w:rPr>
          <w:rFonts w:cs="v4.2.0"/>
          <w:color w:val="000000" w:themeColor="text1"/>
          <w:sz w:val="22"/>
          <w:szCs w:val="22"/>
          <w:lang w:val="en-US"/>
        </w:rPr>
      </w:pPr>
      <w:r w:rsidRPr="00E220EE">
        <w:rPr>
          <w:rFonts w:cs="v4.2.0"/>
          <w:color w:val="000000" w:themeColor="text1"/>
          <w:sz w:val="22"/>
          <w:szCs w:val="22"/>
          <w:lang w:val="en-US"/>
        </w:rPr>
        <w:t xml:space="preserve">If a larger </w:t>
      </w:r>
      <w:proofErr w:type="spellStart"/>
      <w:r w:rsidR="006D6605" w:rsidRPr="00E220EE">
        <w:rPr>
          <w:rFonts w:cs="v4.2.0"/>
          <w:color w:val="000000" w:themeColor="text1"/>
          <w:sz w:val="22"/>
          <w:szCs w:val="22"/>
          <w:lang w:val="en-US"/>
        </w:rPr>
        <w:t>swiching</w:t>
      </w:r>
      <w:proofErr w:type="spellEnd"/>
      <w:r w:rsidR="006D6605" w:rsidRPr="00E220EE">
        <w:rPr>
          <w:rFonts w:cs="v4.2.0"/>
          <w:color w:val="000000" w:themeColor="text1"/>
          <w:sz w:val="22"/>
          <w:szCs w:val="22"/>
          <w:lang w:val="en-US"/>
        </w:rPr>
        <w:t xml:space="preserve"> “</w:t>
      </w:r>
      <w:r w:rsidRPr="00E220EE">
        <w:rPr>
          <w:rFonts w:cs="v4.2.0"/>
          <w:color w:val="000000" w:themeColor="text1"/>
          <w:sz w:val="22"/>
          <w:szCs w:val="22"/>
          <w:lang w:val="en-US"/>
        </w:rPr>
        <w:t>gap</w:t>
      </w:r>
      <w:r w:rsidR="006D6605" w:rsidRPr="00E220EE">
        <w:rPr>
          <w:rFonts w:cs="v4.2.0"/>
          <w:color w:val="000000" w:themeColor="text1"/>
          <w:sz w:val="22"/>
          <w:szCs w:val="22"/>
          <w:lang w:val="en-US"/>
        </w:rPr>
        <w:t xml:space="preserve">” at the UL2DL switch </w:t>
      </w:r>
      <w:r w:rsidR="00074EC7" w:rsidRPr="00E220EE">
        <w:rPr>
          <w:rFonts w:cs="v4.2.0"/>
          <w:color w:val="000000" w:themeColor="text1"/>
          <w:sz w:val="22"/>
          <w:szCs w:val="22"/>
          <w:lang w:val="en-US"/>
        </w:rPr>
        <w:t xml:space="preserve">for various reasons would be needed </w:t>
      </w:r>
      <w:r w:rsidR="001A2B4A" w:rsidRPr="00E220EE">
        <w:rPr>
          <w:rFonts w:cs="v4.2.0"/>
          <w:color w:val="000000" w:themeColor="text1"/>
          <w:sz w:val="22"/>
          <w:szCs w:val="22"/>
          <w:lang w:val="en-US"/>
        </w:rPr>
        <w:t xml:space="preserve">(as from above it cannot be smaller) </w:t>
      </w:r>
      <w:r w:rsidR="00371448" w:rsidRPr="00E220EE">
        <w:rPr>
          <w:rFonts w:cs="v4.2.0"/>
          <w:color w:val="000000" w:themeColor="text1"/>
          <w:sz w:val="22"/>
          <w:szCs w:val="22"/>
          <w:lang w:val="en-US"/>
        </w:rPr>
        <w:t xml:space="preserve">it would be possible to do so by adding a fixed </w:t>
      </w:r>
      <w:r w:rsidR="00127685">
        <w:rPr>
          <w:rFonts w:cs="v4.2.0"/>
          <w:color w:val="000000" w:themeColor="text1"/>
          <w:sz w:val="22"/>
          <w:szCs w:val="22"/>
          <w:lang w:val="en-US"/>
        </w:rPr>
        <w:t xml:space="preserve">positive </w:t>
      </w:r>
      <w:r w:rsidR="00371448" w:rsidRPr="00E220EE">
        <w:rPr>
          <w:rFonts w:cs="v4.2.0"/>
          <w:color w:val="000000" w:themeColor="text1"/>
          <w:sz w:val="22"/>
          <w:szCs w:val="22"/>
          <w:lang w:val="en-US"/>
        </w:rPr>
        <w:t xml:space="preserve">bias to the </w:t>
      </w:r>
      <w:r w:rsidR="00CC165E" w:rsidRPr="00E220EE">
        <w:rPr>
          <w:rFonts w:cs="v4.2.0"/>
          <w:color w:val="000000" w:themeColor="text1"/>
          <w:sz w:val="22"/>
          <w:szCs w:val="22"/>
          <w:lang w:val="en-US"/>
        </w:rPr>
        <w:t xml:space="preserve">dynamic part of the TA </w:t>
      </w:r>
      <w:r w:rsidR="005845F8" w:rsidRPr="00E220EE">
        <w:rPr>
          <w:rFonts w:cs="v4.2.0"/>
          <w:color w:val="000000" w:themeColor="text1"/>
          <w:sz w:val="22"/>
          <w:szCs w:val="22"/>
          <w:lang w:val="en-US"/>
        </w:rPr>
        <w:t xml:space="preserve">for all UEs </w:t>
      </w:r>
      <w:r w:rsidR="00CC165E" w:rsidRPr="00E220EE">
        <w:rPr>
          <w:rFonts w:cs="v4.2.0"/>
          <w:color w:val="000000" w:themeColor="text1"/>
          <w:sz w:val="22"/>
          <w:szCs w:val="22"/>
          <w:lang w:val="en-US"/>
        </w:rPr>
        <w:t>i.e. the N</w:t>
      </w:r>
      <w:r w:rsidR="00CC165E" w:rsidRPr="00E220EE">
        <w:rPr>
          <w:rFonts w:cs="v4.2.0"/>
          <w:color w:val="000000" w:themeColor="text1"/>
          <w:sz w:val="22"/>
          <w:szCs w:val="22"/>
          <w:vertAlign w:val="subscript"/>
          <w:lang w:val="en-US"/>
        </w:rPr>
        <w:t>TA</w:t>
      </w:r>
      <w:r w:rsidR="00CC165E" w:rsidRPr="00E220EE">
        <w:rPr>
          <w:rFonts w:cs="v4.2.0"/>
          <w:color w:val="000000" w:themeColor="text1"/>
          <w:sz w:val="22"/>
          <w:szCs w:val="22"/>
          <w:lang w:val="en-US"/>
        </w:rPr>
        <w:t xml:space="preserve">. This means </w:t>
      </w:r>
      <w:r w:rsidR="005845F8" w:rsidRPr="00E220EE">
        <w:rPr>
          <w:rFonts w:cs="v4.2.0"/>
          <w:color w:val="000000" w:themeColor="text1"/>
          <w:sz w:val="22"/>
          <w:szCs w:val="22"/>
          <w:lang w:val="en-US"/>
        </w:rPr>
        <w:t xml:space="preserve">that the </w:t>
      </w:r>
      <w:r w:rsidR="00010E30" w:rsidRPr="00E220EE">
        <w:rPr>
          <w:rFonts w:cs="v4.2.0"/>
          <w:color w:val="000000" w:themeColor="text1"/>
          <w:sz w:val="22"/>
          <w:szCs w:val="22"/>
          <w:lang w:val="en-US"/>
        </w:rPr>
        <w:t>UL is moved earlier and thereby less time in the DL2UL switch</w:t>
      </w:r>
      <w:r w:rsidR="00C45D82" w:rsidRPr="00E220EE">
        <w:rPr>
          <w:rFonts w:cs="v4.2.0"/>
          <w:color w:val="000000" w:themeColor="text1"/>
          <w:sz w:val="22"/>
          <w:szCs w:val="22"/>
          <w:lang w:val="en-US"/>
        </w:rPr>
        <w:t xml:space="preserve"> and more total guard symbols might be needed</w:t>
      </w:r>
      <w:r w:rsidR="00EC06A5">
        <w:rPr>
          <w:rFonts w:cs="v4.2.0"/>
          <w:color w:val="000000" w:themeColor="text1"/>
          <w:sz w:val="22"/>
          <w:szCs w:val="22"/>
          <w:lang w:val="en-US"/>
        </w:rPr>
        <w:t xml:space="preserve"> for that</w:t>
      </w:r>
      <w:r w:rsidR="00C45D82" w:rsidRPr="00E220EE">
        <w:rPr>
          <w:rFonts w:cs="v4.2.0"/>
          <w:color w:val="000000" w:themeColor="text1"/>
          <w:sz w:val="22"/>
          <w:szCs w:val="22"/>
          <w:lang w:val="en-US"/>
        </w:rPr>
        <w:t>.</w:t>
      </w:r>
    </w:p>
    <w:p w14:paraId="1D1CE7D0" w14:textId="227D8E41" w:rsidR="00B01193" w:rsidRDefault="00B01193" w:rsidP="001A55F1">
      <w:pPr>
        <w:pStyle w:val="Heading3"/>
        <w:pBdr>
          <w:top w:val="single" w:sz="4" w:space="1" w:color="auto"/>
        </w:pBdr>
        <w:rPr>
          <w:lang w:val="en-US"/>
        </w:rPr>
      </w:pPr>
      <w:proofErr w:type="spellStart"/>
      <w:r>
        <w:rPr>
          <w:lang w:val="en-US"/>
        </w:rPr>
        <w:t>T_delta</w:t>
      </w:r>
      <w:proofErr w:type="spellEnd"/>
    </w:p>
    <w:p w14:paraId="6CE5F580" w14:textId="7291095D" w:rsidR="00B01193" w:rsidRDefault="00687DEE" w:rsidP="002565FA">
      <w:pPr>
        <w:spacing w:after="120"/>
        <w:jc w:val="both"/>
        <w:rPr>
          <w:rFonts w:cs="v4.2.0"/>
          <w:color w:val="000000" w:themeColor="text1"/>
          <w:sz w:val="22"/>
          <w:szCs w:val="22"/>
          <w:lang w:val="en-US"/>
        </w:rPr>
      </w:pPr>
      <w:r w:rsidRPr="00FC4C77">
        <w:rPr>
          <w:rFonts w:cs="v4.2.0"/>
          <w:color w:val="000000" w:themeColor="text1"/>
          <w:sz w:val="22"/>
          <w:szCs w:val="22"/>
          <w:lang w:val="en-US"/>
        </w:rPr>
        <w:t>From</w:t>
      </w:r>
      <w:r w:rsidR="00B204D6" w:rsidRPr="00FC4C77">
        <w:rPr>
          <w:rFonts w:cs="v4.2.0"/>
          <w:color w:val="000000" w:themeColor="text1"/>
          <w:sz w:val="22"/>
          <w:szCs w:val="22"/>
          <w:lang w:val="en-US"/>
        </w:rPr>
        <w:t xml:space="preserve"> </w:t>
      </w:r>
      <w:r w:rsidR="003C7164" w:rsidRPr="00FC4C77">
        <w:rPr>
          <w:rFonts w:cs="v4.2.0"/>
          <w:color w:val="000000" w:themeColor="text1"/>
          <w:sz w:val="22"/>
          <w:szCs w:val="22"/>
          <w:lang w:val="en-US"/>
        </w:rPr>
        <w:t xml:space="preserve">old LS in </w:t>
      </w:r>
      <w:r w:rsidR="00B01193" w:rsidRPr="00FC4C77">
        <w:rPr>
          <w:rFonts w:cs="v4.2.0"/>
          <w:color w:val="000000" w:themeColor="text1"/>
          <w:sz w:val="22"/>
          <w:szCs w:val="22"/>
          <w:lang w:val="en-US"/>
        </w:rPr>
        <w:fldChar w:fldCharType="begin"/>
      </w:r>
      <w:r w:rsidR="00B01193" w:rsidRPr="00FC4C77">
        <w:rPr>
          <w:rFonts w:cs="v4.2.0"/>
          <w:color w:val="000000" w:themeColor="text1"/>
          <w:sz w:val="22"/>
          <w:szCs w:val="22"/>
          <w:lang w:val="en-US"/>
        </w:rPr>
        <w:instrText xml:space="preserve"> REF _Ref7339519 \r \h </w:instrText>
      </w:r>
      <w:r w:rsidR="000203E4" w:rsidRPr="00FC4C77">
        <w:rPr>
          <w:rFonts w:cs="v4.2.0"/>
          <w:color w:val="000000" w:themeColor="text1"/>
          <w:sz w:val="22"/>
          <w:szCs w:val="22"/>
          <w:lang w:val="en-US"/>
        </w:rPr>
        <w:instrText xml:space="preserve"> \* MERGEFORMAT </w:instrText>
      </w:r>
      <w:r w:rsidR="00B01193" w:rsidRPr="00FC4C77">
        <w:rPr>
          <w:rFonts w:cs="v4.2.0"/>
          <w:color w:val="000000" w:themeColor="text1"/>
          <w:sz w:val="22"/>
          <w:szCs w:val="22"/>
          <w:lang w:val="en-US"/>
        </w:rPr>
      </w:r>
      <w:r w:rsidR="00B01193" w:rsidRPr="00FC4C77">
        <w:rPr>
          <w:rFonts w:cs="v4.2.0"/>
          <w:color w:val="000000" w:themeColor="text1"/>
          <w:sz w:val="22"/>
          <w:szCs w:val="22"/>
          <w:lang w:val="en-US"/>
        </w:rPr>
        <w:fldChar w:fldCharType="separate"/>
      </w:r>
      <w:r w:rsidR="009D3E68">
        <w:rPr>
          <w:rFonts w:cs="v4.2.0"/>
          <w:color w:val="000000" w:themeColor="text1"/>
          <w:sz w:val="22"/>
          <w:szCs w:val="22"/>
          <w:lang w:val="en-US"/>
        </w:rPr>
        <w:t>[2]</w:t>
      </w:r>
      <w:r w:rsidR="00B01193" w:rsidRPr="00FC4C77">
        <w:rPr>
          <w:rFonts w:cs="v4.2.0"/>
          <w:color w:val="000000" w:themeColor="text1"/>
          <w:sz w:val="22"/>
          <w:szCs w:val="22"/>
          <w:lang w:val="en-US"/>
        </w:rPr>
        <w:fldChar w:fldCharType="end"/>
      </w:r>
      <w:r w:rsidR="00B01193" w:rsidRPr="00FC4C77">
        <w:rPr>
          <w:rFonts w:cs="v4.2.0"/>
          <w:color w:val="000000" w:themeColor="text1"/>
          <w:sz w:val="22"/>
          <w:szCs w:val="22"/>
          <w:lang w:val="en-US"/>
        </w:rPr>
        <w:t xml:space="preserve"> </w:t>
      </w:r>
      <w:r w:rsidR="00236EE2" w:rsidRPr="00FC4C77">
        <w:rPr>
          <w:rFonts w:cs="v4.2.0"/>
          <w:color w:val="000000" w:themeColor="text1"/>
          <w:sz w:val="22"/>
          <w:szCs w:val="22"/>
          <w:lang w:val="en-US"/>
        </w:rPr>
        <w:t>our understanding is that</w:t>
      </w:r>
      <w:r w:rsidR="00B01193" w:rsidRPr="00FC4C77">
        <w:rPr>
          <w:rFonts w:cs="v4.2.0"/>
          <w:color w:val="000000" w:themeColor="text1"/>
          <w:sz w:val="22"/>
          <w:szCs w:val="22"/>
          <w:lang w:val="en-US"/>
        </w:rPr>
        <w:t>:</w:t>
      </w:r>
    </w:p>
    <w:p w14:paraId="62070B6B" w14:textId="6BF795AF" w:rsidR="00A026C8" w:rsidRPr="000203E4" w:rsidRDefault="003A62F5" w:rsidP="00A026C8">
      <w:pPr>
        <w:spacing w:after="120"/>
        <w:jc w:val="both"/>
        <w:rPr>
          <w:rFonts w:cs="v4.2.0"/>
          <w:color w:val="000000" w:themeColor="text1"/>
          <w:sz w:val="22"/>
          <w:szCs w:val="22"/>
          <w:lang w:val="en-US"/>
        </w:rPr>
      </w:pPr>
      <w:r w:rsidRPr="000203E4">
        <w:rPr>
          <w:rFonts w:cs="v4.2.0"/>
          <w:color w:val="000000" w:themeColor="text1"/>
          <w:sz w:val="22"/>
          <w:szCs w:val="22"/>
          <w:lang w:val="en-US"/>
        </w:rPr>
        <w:t xml:space="preserve">RF propagation delay </w:t>
      </w:r>
      <w:r w:rsidR="007C1F64" w:rsidRPr="000203E4">
        <w:rPr>
          <w:rFonts w:cs="v4.2.0"/>
          <w:color w:val="000000" w:themeColor="text1"/>
          <w:sz w:val="22"/>
          <w:szCs w:val="22"/>
          <w:lang w:val="en-US"/>
        </w:rPr>
        <w:t>(</w:t>
      </w:r>
      <w:proofErr w:type="spellStart"/>
      <w:r w:rsidR="007C1F64" w:rsidRPr="000203E4">
        <w:rPr>
          <w:rFonts w:cs="v4.2.0"/>
          <w:color w:val="000000" w:themeColor="text1"/>
          <w:sz w:val="22"/>
          <w:szCs w:val="22"/>
          <w:lang w:val="en-US"/>
        </w:rPr>
        <w:t>Tp</w:t>
      </w:r>
      <w:proofErr w:type="spellEnd"/>
      <w:r w:rsidR="007C1F64" w:rsidRPr="000203E4">
        <w:rPr>
          <w:rFonts w:cs="v4.2.0"/>
          <w:color w:val="000000" w:themeColor="text1"/>
          <w:sz w:val="22"/>
          <w:szCs w:val="22"/>
          <w:lang w:val="en-US"/>
        </w:rPr>
        <w:t>) is expressed as:</w:t>
      </w:r>
    </w:p>
    <w:p w14:paraId="4D444A71" w14:textId="4FBCF4B5" w:rsidR="007C1F64" w:rsidRPr="000203E4" w:rsidRDefault="007C1F64" w:rsidP="008D4F66">
      <w:pPr>
        <w:spacing w:after="120"/>
        <w:ind w:left="284"/>
        <w:jc w:val="both"/>
        <w:rPr>
          <w:rFonts w:cs="v4.2.0"/>
          <w:color w:val="000000" w:themeColor="text1"/>
          <w:sz w:val="22"/>
          <w:szCs w:val="22"/>
          <w:lang w:val="en-US"/>
        </w:rPr>
      </w:pPr>
      <w:proofErr w:type="spellStart"/>
      <w:r w:rsidRPr="000203E4">
        <w:rPr>
          <w:rFonts w:cs="v4.2.0"/>
          <w:color w:val="000000" w:themeColor="text1"/>
          <w:sz w:val="22"/>
          <w:szCs w:val="22"/>
          <w:lang w:val="en-US"/>
        </w:rPr>
        <w:t>Tp</w:t>
      </w:r>
      <w:proofErr w:type="spellEnd"/>
      <w:r w:rsidRPr="000203E4">
        <w:rPr>
          <w:rFonts w:cs="v4.2.0"/>
          <w:color w:val="000000" w:themeColor="text1"/>
          <w:sz w:val="22"/>
          <w:szCs w:val="22"/>
          <w:lang w:val="en-US"/>
        </w:rPr>
        <w:t xml:space="preserve"> </w:t>
      </w:r>
      <w:r w:rsidR="0064595C" w:rsidRPr="000203E4">
        <w:rPr>
          <w:rFonts w:cs="v4.2.0"/>
          <w:color w:val="000000" w:themeColor="text1"/>
          <w:sz w:val="22"/>
          <w:szCs w:val="22"/>
          <w:lang w:val="en-US"/>
        </w:rPr>
        <w:t xml:space="preserve">= </w:t>
      </w:r>
      <w:r w:rsidR="00C378B2" w:rsidRPr="000203E4">
        <w:rPr>
          <w:rFonts w:cs="v4.2.0"/>
          <w:color w:val="000000" w:themeColor="text1"/>
          <w:sz w:val="22"/>
          <w:szCs w:val="22"/>
          <w:lang w:val="en-US"/>
        </w:rPr>
        <w:t>(</w:t>
      </w:r>
      <w:proofErr w:type="spellStart"/>
      <w:r w:rsidRPr="000203E4">
        <w:rPr>
          <w:rFonts w:cs="v4.2.0"/>
          <w:color w:val="000000" w:themeColor="text1"/>
          <w:sz w:val="22"/>
          <w:szCs w:val="22"/>
          <w:lang w:val="en-US"/>
        </w:rPr>
        <w:t>N</w:t>
      </w:r>
      <w:r w:rsidRPr="000203E4">
        <w:rPr>
          <w:rFonts w:cs="v4.2.0"/>
          <w:color w:val="000000" w:themeColor="text1"/>
          <w:sz w:val="22"/>
          <w:szCs w:val="22"/>
          <w:vertAlign w:val="subscript"/>
          <w:lang w:val="en-US"/>
        </w:rPr>
        <w:t>TA</w:t>
      </w:r>
      <w:r w:rsidR="00C378B2" w:rsidRPr="000203E4">
        <w:rPr>
          <w:rFonts w:cs="v4.2.0"/>
          <w:color w:val="000000" w:themeColor="text1"/>
          <w:sz w:val="22"/>
          <w:szCs w:val="22"/>
          <w:lang w:val="en-US"/>
        </w:rPr>
        <w:t>xTc</w:t>
      </w:r>
      <w:proofErr w:type="spellEnd"/>
      <w:r w:rsidR="00C378B2" w:rsidRPr="000203E4">
        <w:rPr>
          <w:rFonts w:cs="v4.2.0"/>
          <w:color w:val="000000" w:themeColor="text1"/>
          <w:sz w:val="22"/>
          <w:szCs w:val="22"/>
          <w:lang w:val="en-US"/>
        </w:rPr>
        <w:t xml:space="preserve">)/2 + </w:t>
      </w:r>
      <w:r w:rsidR="001C6FBC" w:rsidRPr="000203E4">
        <w:rPr>
          <w:rFonts w:cs="v4.2.0"/>
          <w:color w:val="000000" w:themeColor="text1"/>
          <w:sz w:val="22"/>
          <w:szCs w:val="22"/>
          <w:lang w:val="en-US"/>
        </w:rPr>
        <w:t>T_delta</w:t>
      </w:r>
      <w:r w:rsidR="00C378B2" w:rsidRPr="000203E4">
        <w:rPr>
          <w:rFonts w:cs="v4.2.0"/>
          <w:color w:val="000000" w:themeColor="text1"/>
          <w:sz w:val="22"/>
          <w:szCs w:val="22"/>
          <w:lang w:val="en-US"/>
        </w:rPr>
        <w:t xml:space="preserve"> </w:t>
      </w:r>
    </w:p>
    <w:p w14:paraId="21BE47EA" w14:textId="3B6CC6F7" w:rsidR="00A026C8" w:rsidRPr="000203E4" w:rsidRDefault="000829A9" w:rsidP="00A026C8">
      <w:pPr>
        <w:spacing w:after="120"/>
        <w:jc w:val="both"/>
        <w:rPr>
          <w:rFonts w:cs="v4.2.0"/>
          <w:color w:val="000000" w:themeColor="text1"/>
          <w:sz w:val="22"/>
          <w:szCs w:val="22"/>
          <w:lang w:val="en-US"/>
        </w:rPr>
      </w:pPr>
      <w:r>
        <w:rPr>
          <w:rFonts w:cs="v4.2.0"/>
          <w:color w:val="000000" w:themeColor="text1"/>
          <w:sz w:val="22"/>
          <w:szCs w:val="22"/>
          <w:lang w:val="en-US"/>
        </w:rPr>
        <w:t>W</w:t>
      </w:r>
      <w:r w:rsidR="009416AE" w:rsidRPr="000203E4">
        <w:rPr>
          <w:rFonts w:cs="v4.2.0"/>
          <w:color w:val="000000" w:themeColor="text1"/>
          <w:sz w:val="22"/>
          <w:szCs w:val="22"/>
          <w:lang w:val="en-US"/>
        </w:rPr>
        <w:t>ith</w:t>
      </w:r>
      <w:r>
        <w:rPr>
          <w:rFonts w:cs="v4.2.0"/>
          <w:color w:val="000000" w:themeColor="text1"/>
          <w:sz w:val="22"/>
          <w:szCs w:val="22"/>
          <w:lang w:val="en-US"/>
        </w:rPr>
        <w:t xml:space="preserve">; </w:t>
      </w:r>
    </w:p>
    <w:p w14:paraId="40363514" w14:textId="676B9670" w:rsidR="009416AE" w:rsidRDefault="009416AE" w:rsidP="008D4F66">
      <w:pPr>
        <w:spacing w:after="120"/>
        <w:ind w:left="284"/>
        <w:jc w:val="both"/>
        <w:rPr>
          <w:rFonts w:cs="v4.2.0"/>
          <w:color w:val="000000" w:themeColor="text1"/>
          <w:sz w:val="22"/>
          <w:szCs w:val="22"/>
          <w:lang w:val="sv-SE"/>
        </w:rPr>
      </w:pPr>
      <w:r w:rsidRPr="001347B0">
        <w:rPr>
          <w:rFonts w:cs="v4.2.0"/>
          <w:color w:val="000000" w:themeColor="text1"/>
          <w:sz w:val="22"/>
          <w:szCs w:val="22"/>
          <w:lang w:val="sv-SE"/>
        </w:rPr>
        <w:t xml:space="preserve">T_delta = </w:t>
      </w:r>
      <w:r w:rsidR="001347B0" w:rsidRPr="001347B0">
        <w:rPr>
          <w:rFonts w:cs="v4.2.0"/>
          <w:color w:val="000000" w:themeColor="text1"/>
          <w:sz w:val="22"/>
          <w:szCs w:val="22"/>
          <w:lang w:val="sv-SE"/>
        </w:rPr>
        <w:t>-</w:t>
      </w:r>
      <w:r w:rsidR="00D578D8" w:rsidRPr="001347B0">
        <w:rPr>
          <w:rFonts w:cs="v4.2.0"/>
          <w:color w:val="000000" w:themeColor="text1"/>
          <w:sz w:val="22"/>
          <w:szCs w:val="22"/>
          <w:lang w:val="sv-SE"/>
        </w:rPr>
        <w:t xml:space="preserve"> (Tg </w:t>
      </w:r>
      <w:r w:rsidR="00B41F91" w:rsidRPr="001347B0">
        <w:rPr>
          <w:rFonts w:cs="v4.2.0"/>
          <w:color w:val="000000" w:themeColor="text1"/>
          <w:sz w:val="22"/>
          <w:szCs w:val="22"/>
          <w:lang w:val="sv-SE"/>
        </w:rPr>
        <w:t>–</w:t>
      </w:r>
      <w:r w:rsidR="00D578D8" w:rsidRPr="001347B0">
        <w:rPr>
          <w:rFonts w:cs="v4.2.0"/>
          <w:color w:val="000000" w:themeColor="text1"/>
          <w:sz w:val="22"/>
          <w:szCs w:val="22"/>
          <w:lang w:val="sv-SE"/>
        </w:rPr>
        <w:t xml:space="preserve"> N</w:t>
      </w:r>
      <w:r w:rsidR="00D578D8" w:rsidRPr="001347B0">
        <w:rPr>
          <w:rFonts w:cs="v4.2.0"/>
          <w:color w:val="000000" w:themeColor="text1"/>
          <w:sz w:val="22"/>
          <w:szCs w:val="22"/>
          <w:vertAlign w:val="subscript"/>
          <w:lang w:val="sv-SE"/>
        </w:rPr>
        <w:t>TA</w:t>
      </w:r>
      <w:r w:rsidR="00B41F91" w:rsidRPr="001347B0">
        <w:rPr>
          <w:rFonts w:cs="v4.2.0"/>
          <w:color w:val="000000" w:themeColor="text1"/>
          <w:sz w:val="22"/>
          <w:szCs w:val="22"/>
          <w:vertAlign w:val="subscript"/>
          <w:lang w:val="sv-SE"/>
        </w:rPr>
        <w:t xml:space="preserve"> offset </w:t>
      </w:r>
      <w:r w:rsidR="00B41F91" w:rsidRPr="001347B0">
        <w:rPr>
          <w:rFonts w:cs="v4.2.0"/>
          <w:color w:val="000000" w:themeColor="text1"/>
          <w:sz w:val="22"/>
          <w:szCs w:val="22"/>
          <w:lang w:val="sv-SE"/>
        </w:rPr>
        <w:t>x Tc)</w:t>
      </w:r>
      <w:r w:rsidR="00A1468D">
        <w:rPr>
          <w:rFonts w:cs="v4.2.0"/>
          <w:color w:val="000000" w:themeColor="text1"/>
          <w:sz w:val="22"/>
          <w:szCs w:val="22"/>
          <w:lang w:val="sv-SE"/>
        </w:rPr>
        <w:t xml:space="preserve"> </w:t>
      </w:r>
      <w:r w:rsidR="00B41F91" w:rsidRPr="001347B0">
        <w:rPr>
          <w:rFonts w:cs="v4.2.0"/>
          <w:color w:val="000000" w:themeColor="text1"/>
          <w:sz w:val="22"/>
          <w:szCs w:val="22"/>
          <w:lang w:val="sv-SE"/>
        </w:rPr>
        <w:t>/</w:t>
      </w:r>
      <w:r w:rsidR="00A1468D">
        <w:rPr>
          <w:rFonts w:cs="v4.2.0"/>
          <w:color w:val="000000" w:themeColor="text1"/>
          <w:sz w:val="22"/>
          <w:szCs w:val="22"/>
          <w:lang w:val="sv-SE"/>
        </w:rPr>
        <w:t xml:space="preserve"> </w:t>
      </w:r>
      <w:r w:rsidR="00B41F91" w:rsidRPr="001347B0">
        <w:rPr>
          <w:rFonts w:cs="v4.2.0"/>
          <w:color w:val="000000" w:themeColor="text1"/>
          <w:sz w:val="22"/>
          <w:szCs w:val="22"/>
          <w:lang w:val="sv-SE"/>
        </w:rPr>
        <w:t>2</w:t>
      </w:r>
    </w:p>
    <w:p w14:paraId="1EBD1B85" w14:textId="6C97D6ED" w:rsidR="00271B6E" w:rsidRPr="008B75A6" w:rsidRDefault="00271B6E" w:rsidP="00271B6E">
      <w:pPr>
        <w:pStyle w:val="ListParagraph"/>
        <w:numPr>
          <w:ilvl w:val="0"/>
          <w:numId w:val="41"/>
        </w:numPr>
        <w:spacing w:after="120"/>
        <w:jc w:val="both"/>
        <w:rPr>
          <w:rFonts w:ascii="Times New Roman" w:hAnsi="Times New Roman"/>
          <w:color w:val="000000" w:themeColor="text1"/>
          <w:szCs w:val="22"/>
          <w:lang w:val="sv-SE"/>
        </w:rPr>
      </w:pPr>
      <w:r w:rsidRPr="008B75A6">
        <w:rPr>
          <w:rFonts w:ascii="Times New Roman" w:hAnsi="Times New Roman"/>
          <w:color w:val="000000" w:themeColor="text1"/>
          <w:szCs w:val="22"/>
          <w:lang w:val="sv-SE"/>
        </w:rPr>
        <w:t>Tp = (N</w:t>
      </w:r>
      <w:r w:rsidRPr="008B75A6">
        <w:rPr>
          <w:rFonts w:ascii="Times New Roman" w:hAnsi="Times New Roman"/>
          <w:color w:val="000000" w:themeColor="text1"/>
          <w:szCs w:val="22"/>
          <w:vertAlign w:val="subscript"/>
          <w:lang w:val="sv-SE"/>
        </w:rPr>
        <w:t>TA</w:t>
      </w:r>
      <w:r w:rsidRPr="008B75A6">
        <w:rPr>
          <w:rFonts w:ascii="Times New Roman" w:hAnsi="Times New Roman"/>
          <w:color w:val="000000" w:themeColor="text1"/>
          <w:szCs w:val="22"/>
          <w:lang w:val="sv-SE"/>
        </w:rPr>
        <w:t>xTc)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 xml:space="preserve">2 - (Tg </w:t>
      </w:r>
      <w:r w:rsidR="00A1468D">
        <w:rPr>
          <w:rFonts w:ascii="Times New Roman" w:hAnsi="Times New Roman"/>
          <w:color w:val="000000" w:themeColor="text1"/>
          <w:szCs w:val="22"/>
          <w:lang w:val="sv-SE"/>
        </w:rPr>
        <w:t>-</w:t>
      </w:r>
      <w:r w:rsidRPr="008B75A6">
        <w:rPr>
          <w:rFonts w:ascii="Times New Roman" w:hAnsi="Times New Roman"/>
          <w:color w:val="000000" w:themeColor="text1"/>
          <w:szCs w:val="22"/>
          <w:lang w:val="sv-SE"/>
        </w:rPr>
        <w:t xml:space="preserve"> N</w:t>
      </w:r>
      <w:r w:rsidRPr="008B75A6">
        <w:rPr>
          <w:rFonts w:ascii="Times New Roman" w:hAnsi="Times New Roman"/>
          <w:color w:val="000000" w:themeColor="text1"/>
          <w:szCs w:val="22"/>
          <w:vertAlign w:val="subscript"/>
          <w:lang w:val="sv-SE"/>
        </w:rPr>
        <w:t xml:space="preserve">TA offset </w:t>
      </w:r>
      <w:r w:rsidRPr="008B75A6">
        <w:rPr>
          <w:rFonts w:ascii="Times New Roman" w:hAnsi="Times New Roman"/>
          <w:color w:val="000000" w:themeColor="text1"/>
          <w:szCs w:val="22"/>
          <w:lang w:val="sv-SE"/>
        </w:rPr>
        <w:t>x 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2</w:t>
      </w:r>
    </w:p>
    <w:p w14:paraId="57D58792" w14:textId="77777777" w:rsidR="00271B6E" w:rsidRDefault="00271B6E" w:rsidP="00271B6E">
      <w:pPr>
        <w:spacing w:after="120"/>
        <w:ind w:left="284"/>
        <w:jc w:val="both"/>
        <w:rPr>
          <w:rFonts w:cs="v4.2.0"/>
          <w:color w:val="000000" w:themeColor="text1"/>
          <w:sz w:val="22"/>
          <w:szCs w:val="22"/>
          <w:lang w:val="sv-SE"/>
        </w:rPr>
      </w:pPr>
    </w:p>
    <w:p w14:paraId="35BEC61B" w14:textId="77777777" w:rsidR="00271B6E" w:rsidRPr="006968B1" w:rsidRDefault="00271B6E" w:rsidP="00271B6E">
      <w:pPr>
        <w:spacing w:after="120"/>
        <w:jc w:val="both"/>
        <w:rPr>
          <w:rFonts w:cs="v4.2.0"/>
          <w:color w:val="000000" w:themeColor="text1"/>
          <w:sz w:val="22"/>
          <w:szCs w:val="22"/>
          <w:lang w:val="sv-SE"/>
        </w:rPr>
      </w:pPr>
      <w:r w:rsidRPr="006968B1">
        <w:rPr>
          <w:rFonts w:cs="v4.2.0"/>
          <w:color w:val="000000" w:themeColor="text1"/>
          <w:sz w:val="22"/>
          <w:szCs w:val="22"/>
          <w:lang w:val="sv-SE"/>
        </w:rPr>
        <w:t>In latest LS in [1]:</w:t>
      </w:r>
    </w:p>
    <w:p w14:paraId="72C2BA05" w14:textId="77777777" w:rsidR="00271B6E" w:rsidRPr="006968B1" w:rsidRDefault="00271B6E" w:rsidP="00271B6E">
      <w:pPr>
        <w:spacing w:after="120"/>
        <w:jc w:val="both"/>
        <w:rPr>
          <w:rFonts w:ascii="Arial" w:eastAsia="SimSun" w:hAnsi="Arial" w:cs="Arial"/>
          <w:lang w:val="sv-SE" w:eastAsia="zh-CN"/>
        </w:rPr>
      </w:pPr>
      <w:r w:rsidRPr="006968B1">
        <w:rPr>
          <w:rFonts w:ascii="Arial" w:eastAsia="SimSun" w:hAnsi="Arial" w:cs="Arial" w:hint="eastAsia"/>
          <w:lang w:val="sv-SE" w:eastAsia="zh-CN"/>
        </w:rPr>
        <w:t>T</w:t>
      </w:r>
      <w:r w:rsidRPr="006968B1">
        <w:rPr>
          <w:rFonts w:ascii="Arial" w:eastAsia="SimSun" w:hAnsi="Arial" w:cs="Arial"/>
          <w:lang w:val="sv-SE" w:eastAsia="zh-CN"/>
        </w:rPr>
        <w:t>p = TA/2 + T_delta and T_delta = -Tg/2</w:t>
      </w:r>
    </w:p>
    <w:p w14:paraId="33674535" w14:textId="74F9DC5A" w:rsidR="00271B6E" w:rsidRPr="006968B1" w:rsidRDefault="00271B6E" w:rsidP="00271B6E">
      <w:pPr>
        <w:spacing w:after="120"/>
        <w:jc w:val="both"/>
        <w:rPr>
          <w:rFonts w:ascii="Arial" w:eastAsia="SimSun" w:hAnsi="Arial" w:cs="Arial"/>
          <w:lang w:val="sv-SE" w:eastAsia="zh-CN"/>
        </w:rPr>
      </w:pPr>
      <w:r w:rsidRPr="006968B1">
        <w:rPr>
          <w:rFonts w:ascii="Arial" w:eastAsia="SimSun" w:hAnsi="Arial" w:cs="Arial"/>
          <w:lang w:val="sv-SE" w:eastAsia="zh-CN"/>
        </w:rPr>
        <w:t>TA = (N</w:t>
      </w:r>
      <w:r w:rsidRPr="006968B1">
        <w:rPr>
          <w:rFonts w:ascii="Arial" w:eastAsia="SimSun" w:hAnsi="Arial" w:cs="Arial"/>
          <w:vertAlign w:val="subscript"/>
          <w:lang w:val="sv-SE" w:eastAsia="zh-CN"/>
        </w:rPr>
        <w:t>TA</w:t>
      </w:r>
      <w:r w:rsidRPr="006968B1">
        <w:rPr>
          <w:rFonts w:ascii="Arial" w:eastAsia="SimSun" w:hAnsi="Arial" w:cs="Arial"/>
          <w:lang w:val="sv-SE" w:eastAsia="zh-CN"/>
        </w:rPr>
        <w:t xml:space="preserve"> + N</w:t>
      </w:r>
      <w:r w:rsidRPr="006968B1">
        <w:rPr>
          <w:rFonts w:ascii="Arial" w:eastAsia="SimSun" w:hAnsi="Arial" w:cs="Arial"/>
          <w:vertAlign w:val="subscript"/>
          <w:lang w:val="sv-SE" w:eastAsia="zh-CN"/>
        </w:rPr>
        <w:t>TA</w:t>
      </w:r>
      <w:r w:rsidR="00A1468D">
        <w:rPr>
          <w:rFonts w:ascii="Arial" w:eastAsia="SimSun" w:hAnsi="Arial" w:cs="Arial"/>
          <w:vertAlign w:val="subscript"/>
          <w:lang w:val="sv-SE" w:eastAsia="zh-CN"/>
        </w:rPr>
        <w:t xml:space="preserve"> </w:t>
      </w:r>
      <w:r w:rsidRPr="006968B1">
        <w:rPr>
          <w:rFonts w:ascii="Arial" w:eastAsia="SimSun" w:hAnsi="Arial" w:cs="Arial"/>
          <w:vertAlign w:val="subscript"/>
          <w:lang w:val="sv-SE" w:eastAsia="zh-CN"/>
        </w:rPr>
        <w:t>offset</w:t>
      </w:r>
      <w:r w:rsidRPr="006968B1">
        <w:rPr>
          <w:rFonts w:ascii="Arial" w:eastAsia="SimSun" w:hAnsi="Arial" w:cs="Arial"/>
          <w:lang w:val="sv-SE" w:eastAsia="zh-CN"/>
        </w:rPr>
        <w:t>)</w:t>
      </w:r>
      <w:r w:rsidR="00A1468D">
        <w:rPr>
          <w:rFonts w:ascii="Arial" w:eastAsia="SimSun" w:hAnsi="Arial" w:cs="Arial"/>
          <w:lang w:val="sv-SE" w:eastAsia="zh-CN"/>
        </w:rPr>
        <w:t xml:space="preserve"> </w:t>
      </w:r>
      <w:r w:rsidRPr="006968B1">
        <w:rPr>
          <w:rFonts w:ascii="Arial" w:eastAsia="SimSun" w:hAnsi="Arial" w:cs="Arial"/>
          <w:lang w:val="sv-SE" w:eastAsia="zh-CN"/>
        </w:rPr>
        <w:t>x</w:t>
      </w:r>
      <w:r w:rsidR="00A1468D">
        <w:rPr>
          <w:rFonts w:ascii="Arial" w:eastAsia="SimSun" w:hAnsi="Arial" w:cs="Arial"/>
          <w:lang w:val="sv-SE" w:eastAsia="zh-CN"/>
        </w:rPr>
        <w:t xml:space="preserve"> </w:t>
      </w:r>
      <w:r w:rsidRPr="006968B1">
        <w:rPr>
          <w:rFonts w:ascii="Arial" w:eastAsia="SimSun" w:hAnsi="Arial" w:cs="Arial"/>
          <w:lang w:val="sv-SE" w:eastAsia="zh-CN"/>
        </w:rPr>
        <w:t>T</w:t>
      </w:r>
      <w:r w:rsidRPr="006968B1">
        <w:rPr>
          <w:rFonts w:ascii="Arial" w:eastAsia="SimSun" w:hAnsi="Arial" w:cs="Arial"/>
          <w:vertAlign w:val="subscript"/>
          <w:lang w:val="sv-SE" w:eastAsia="zh-CN"/>
        </w:rPr>
        <w:t>c</w:t>
      </w:r>
    </w:p>
    <w:p w14:paraId="1BD6D19B" w14:textId="71E9CC31" w:rsidR="00271B6E" w:rsidRPr="008B75A6" w:rsidRDefault="00271B6E" w:rsidP="00271B6E">
      <w:pPr>
        <w:pStyle w:val="ListParagraph"/>
        <w:numPr>
          <w:ilvl w:val="0"/>
          <w:numId w:val="41"/>
        </w:numPr>
        <w:spacing w:after="120"/>
        <w:jc w:val="both"/>
        <w:rPr>
          <w:rFonts w:ascii="Times New Roman" w:hAnsi="Times New Roman"/>
          <w:color w:val="000000" w:themeColor="text1"/>
          <w:szCs w:val="22"/>
          <w:lang w:val="sv-SE"/>
        </w:rPr>
      </w:pPr>
      <w:r w:rsidRPr="008B75A6">
        <w:rPr>
          <w:rFonts w:ascii="Times New Roman" w:hAnsi="Times New Roman"/>
          <w:color w:val="000000" w:themeColor="text1"/>
          <w:szCs w:val="22"/>
          <w:lang w:val="sv-SE"/>
        </w:rPr>
        <w:t>Tp = (N</w:t>
      </w:r>
      <w:r w:rsidRPr="008B75A6">
        <w:rPr>
          <w:rFonts w:ascii="Times New Roman" w:hAnsi="Times New Roman"/>
          <w:color w:val="000000" w:themeColor="text1"/>
          <w:szCs w:val="22"/>
          <w:vertAlign w:val="subscript"/>
          <w:lang w:val="sv-SE"/>
        </w:rPr>
        <w:t>TA</w:t>
      </w:r>
      <w:r w:rsidRPr="008B75A6">
        <w:rPr>
          <w:rFonts w:ascii="Times New Roman" w:hAnsi="Times New Roman"/>
          <w:color w:val="000000" w:themeColor="text1"/>
          <w:szCs w:val="22"/>
          <w:lang w:val="sv-SE"/>
        </w:rPr>
        <w:t>xTc)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 xml:space="preserve">2 - (Tg </w:t>
      </w:r>
      <w:r w:rsidR="00A1468D">
        <w:rPr>
          <w:rFonts w:ascii="Times New Roman" w:hAnsi="Times New Roman"/>
          <w:color w:val="000000" w:themeColor="text1"/>
          <w:szCs w:val="22"/>
          <w:lang w:val="sv-SE"/>
        </w:rPr>
        <w:t>-</w:t>
      </w:r>
      <w:r w:rsidRPr="008B75A6">
        <w:rPr>
          <w:rFonts w:ascii="Times New Roman" w:hAnsi="Times New Roman"/>
          <w:color w:val="000000" w:themeColor="text1"/>
          <w:szCs w:val="22"/>
          <w:lang w:val="sv-SE"/>
        </w:rPr>
        <w:t xml:space="preserve"> N</w:t>
      </w:r>
      <w:r w:rsidRPr="008B75A6">
        <w:rPr>
          <w:rFonts w:ascii="Times New Roman" w:hAnsi="Times New Roman"/>
          <w:color w:val="000000" w:themeColor="text1"/>
          <w:szCs w:val="22"/>
          <w:vertAlign w:val="subscript"/>
          <w:lang w:val="sv-SE"/>
        </w:rPr>
        <w:t xml:space="preserve">TA offset </w:t>
      </w:r>
      <w:r w:rsidRPr="008B75A6">
        <w:rPr>
          <w:rFonts w:ascii="Times New Roman" w:hAnsi="Times New Roman"/>
          <w:color w:val="000000" w:themeColor="text1"/>
          <w:szCs w:val="22"/>
          <w:lang w:val="sv-SE"/>
        </w:rPr>
        <w:t>x Tc)</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w:t>
      </w:r>
      <w:r w:rsidR="00A1468D">
        <w:rPr>
          <w:rFonts w:ascii="Times New Roman" w:hAnsi="Times New Roman"/>
          <w:color w:val="000000" w:themeColor="text1"/>
          <w:szCs w:val="22"/>
          <w:lang w:val="sv-SE"/>
        </w:rPr>
        <w:t xml:space="preserve"> </w:t>
      </w:r>
      <w:r w:rsidRPr="008B75A6">
        <w:rPr>
          <w:rFonts w:ascii="Times New Roman" w:hAnsi="Times New Roman"/>
          <w:color w:val="000000" w:themeColor="text1"/>
          <w:szCs w:val="22"/>
          <w:lang w:val="sv-SE"/>
        </w:rPr>
        <w:t>2</w:t>
      </w:r>
    </w:p>
    <w:p w14:paraId="1B33E880" w14:textId="77777777" w:rsidR="00271B6E" w:rsidRDefault="00271B6E" w:rsidP="00271B6E">
      <w:pPr>
        <w:spacing w:after="120"/>
        <w:jc w:val="both"/>
        <w:rPr>
          <w:rFonts w:cs="v4.2.0"/>
          <w:color w:val="000000" w:themeColor="text1"/>
          <w:sz w:val="22"/>
          <w:szCs w:val="22"/>
          <w:lang w:val="en-US"/>
        </w:rPr>
      </w:pPr>
    </w:p>
    <w:p w14:paraId="0FE0BB67" w14:textId="77777777" w:rsidR="0085209F" w:rsidRDefault="0085209F" w:rsidP="001A55F1">
      <w:pPr>
        <w:pBdr>
          <w:bottom w:val="single" w:sz="4" w:space="1" w:color="auto"/>
        </w:pBdr>
        <w:spacing w:after="120"/>
        <w:jc w:val="both"/>
        <w:rPr>
          <w:rFonts w:cs="v4.2.0"/>
          <w:color w:val="000000" w:themeColor="text1"/>
          <w:sz w:val="22"/>
          <w:szCs w:val="22"/>
          <w:lang w:val="en-US"/>
        </w:rPr>
      </w:pPr>
      <w:r>
        <w:rPr>
          <w:rFonts w:cs="v4.2.0"/>
          <w:color w:val="000000" w:themeColor="text1"/>
          <w:sz w:val="22"/>
          <w:szCs w:val="22"/>
          <w:lang w:val="en-US"/>
        </w:rPr>
        <w:t xml:space="preserve">Both definitions of </w:t>
      </w:r>
      <w:proofErr w:type="spellStart"/>
      <w:r>
        <w:rPr>
          <w:rFonts w:cs="v4.2.0"/>
          <w:color w:val="000000" w:themeColor="text1"/>
          <w:sz w:val="22"/>
          <w:szCs w:val="22"/>
          <w:lang w:val="en-US"/>
        </w:rPr>
        <w:t>T_delta</w:t>
      </w:r>
      <w:proofErr w:type="spellEnd"/>
      <w:r>
        <w:rPr>
          <w:rFonts w:cs="v4.2.0"/>
          <w:color w:val="000000" w:themeColor="text1"/>
          <w:sz w:val="22"/>
          <w:szCs w:val="22"/>
          <w:lang w:val="en-US"/>
        </w:rPr>
        <w:t xml:space="preserve">, i.e. from LS [1] and [2], result in the same expression for Tp. The definition of </w:t>
      </w:r>
      <w:proofErr w:type="spellStart"/>
      <w:r>
        <w:rPr>
          <w:rFonts w:cs="v4.2.0"/>
          <w:color w:val="000000" w:themeColor="text1"/>
          <w:sz w:val="22"/>
          <w:szCs w:val="22"/>
          <w:lang w:val="en-US"/>
        </w:rPr>
        <w:t>T_delta</w:t>
      </w:r>
      <w:proofErr w:type="spellEnd"/>
      <w:r>
        <w:rPr>
          <w:rFonts w:cs="v4.2.0"/>
          <w:color w:val="000000" w:themeColor="text1"/>
          <w:sz w:val="22"/>
          <w:szCs w:val="22"/>
          <w:lang w:val="en-US"/>
        </w:rPr>
        <w:t xml:space="preserve"> in the latest LS, </w:t>
      </w:r>
      <w:proofErr w:type="spellStart"/>
      <w:r>
        <w:rPr>
          <w:rFonts w:cs="v4.2.0"/>
          <w:color w:val="000000" w:themeColor="text1"/>
          <w:sz w:val="22"/>
          <w:szCs w:val="22"/>
          <w:lang w:val="en-US"/>
        </w:rPr>
        <w:t>i.e</w:t>
      </w:r>
      <w:proofErr w:type="spellEnd"/>
      <w:r>
        <w:rPr>
          <w:rFonts w:cs="v4.2.0"/>
          <w:color w:val="000000" w:themeColor="text1"/>
          <w:sz w:val="22"/>
          <w:szCs w:val="22"/>
          <w:lang w:val="en-US"/>
        </w:rPr>
        <w:t xml:space="preserve">  </w:t>
      </w:r>
      <w:r w:rsidRPr="002534EF">
        <w:rPr>
          <w:rFonts w:cs="v4.2.0"/>
          <w:color w:val="000000" w:themeColor="text1"/>
          <w:sz w:val="22"/>
          <w:szCs w:val="22"/>
          <w:lang w:val="en-US"/>
        </w:rPr>
        <w:t>[1]</w:t>
      </w:r>
      <w:r>
        <w:rPr>
          <w:rFonts w:cs="v4.2.0"/>
          <w:color w:val="000000" w:themeColor="text1"/>
          <w:sz w:val="22"/>
          <w:szCs w:val="22"/>
          <w:lang w:val="en-US"/>
        </w:rPr>
        <w:t>,</w:t>
      </w:r>
      <w:r w:rsidRPr="002534EF">
        <w:rPr>
          <w:rFonts w:cs="v4.2.0"/>
          <w:color w:val="000000" w:themeColor="text1"/>
          <w:sz w:val="22"/>
          <w:szCs w:val="22"/>
          <w:lang w:val="en-US"/>
        </w:rPr>
        <w:t xml:space="preserve"> </w:t>
      </w:r>
      <w:r>
        <w:rPr>
          <w:rFonts w:cs="v4.2.0"/>
          <w:color w:val="000000" w:themeColor="text1"/>
          <w:sz w:val="22"/>
          <w:szCs w:val="22"/>
          <w:lang w:val="en-US"/>
        </w:rPr>
        <w:t>is used further within this document.</w:t>
      </w:r>
    </w:p>
    <w:p w14:paraId="3F5740CC" w14:textId="3FFBBB55" w:rsidR="00B41F91" w:rsidRPr="000203E4" w:rsidRDefault="00E23F62" w:rsidP="0078596B">
      <w:pPr>
        <w:spacing w:before="240" w:after="120"/>
        <w:jc w:val="both"/>
        <w:rPr>
          <w:rFonts w:cs="v4.2.0"/>
          <w:color w:val="000000" w:themeColor="text1"/>
          <w:sz w:val="22"/>
          <w:szCs w:val="22"/>
          <w:lang w:val="en-US"/>
        </w:rPr>
      </w:pPr>
      <w:r w:rsidRPr="000203E4">
        <w:rPr>
          <w:rFonts w:cs="v4.2.0"/>
          <w:color w:val="000000" w:themeColor="text1"/>
          <w:sz w:val="22"/>
          <w:szCs w:val="22"/>
          <w:lang w:val="en-US"/>
        </w:rPr>
        <w:t xml:space="preserve">Where </w:t>
      </w:r>
      <w:proofErr w:type="spellStart"/>
      <w:r w:rsidRPr="000203E4">
        <w:rPr>
          <w:rFonts w:cs="v4.2.0"/>
          <w:color w:val="000000" w:themeColor="text1"/>
          <w:sz w:val="22"/>
          <w:szCs w:val="22"/>
          <w:lang w:val="en-US"/>
        </w:rPr>
        <w:t>Tg</w:t>
      </w:r>
      <w:proofErr w:type="spellEnd"/>
      <w:r w:rsidRPr="000203E4">
        <w:rPr>
          <w:rFonts w:cs="v4.2.0"/>
          <w:color w:val="000000" w:themeColor="text1"/>
          <w:sz w:val="22"/>
          <w:szCs w:val="22"/>
          <w:lang w:val="en-US"/>
        </w:rPr>
        <w:t xml:space="preserve"> </w:t>
      </w:r>
      <w:r w:rsidR="00820912">
        <w:rPr>
          <w:rFonts w:cs="v4.2.0"/>
          <w:color w:val="000000" w:themeColor="text1"/>
          <w:sz w:val="22"/>
          <w:szCs w:val="22"/>
          <w:lang w:val="en-US"/>
        </w:rPr>
        <w:t>equals the difference</w:t>
      </w:r>
      <w:r w:rsidR="009F7164" w:rsidRPr="000203E4">
        <w:rPr>
          <w:rFonts w:cs="v4.2.0"/>
          <w:color w:val="000000" w:themeColor="text1"/>
          <w:sz w:val="22"/>
          <w:szCs w:val="22"/>
          <w:lang w:val="en-US"/>
        </w:rPr>
        <w:t xml:space="preserve"> between UL and DL </w:t>
      </w:r>
      <w:r w:rsidR="00820912">
        <w:rPr>
          <w:rFonts w:cs="v4.2.0"/>
          <w:color w:val="000000" w:themeColor="text1"/>
          <w:sz w:val="22"/>
          <w:szCs w:val="22"/>
          <w:lang w:val="en-US"/>
        </w:rPr>
        <w:t xml:space="preserve">frame timing </w:t>
      </w:r>
      <w:r w:rsidR="009F7164" w:rsidRPr="000203E4">
        <w:rPr>
          <w:rFonts w:cs="v4.2.0"/>
          <w:color w:val="000000" w:themeColor="text1"/>
          <w:sz w:val="22"/>
          <w:szCs w:val="22"/>
          <w:lang w:val="en-US"/>
        </w:rPr>
        <w:t>at the BS</w:t>
      </w:r>
      <w:r w:rsidR="00820912">
        <w:rPr>
          <w:rFonts w:cs="v4.2.0"/>
          <w:color w:val="000000" w:themeColor="text1"/>
          <w:sz w:val="22"/>
          <w:szCs w:val="22"/>
          <w:lang w:val="en-US"/>
        </w:rPr>
        <w:t xml:space="preserve"> [</w:t>
      </w:r>
      <w:r w:rsidR="00FF0E52">
        <w:rPr>
          <w:rFonts w:cs="v4.2.0"/>
          <w:color w:val="000000" w:themeColor="text1"/>
          <w:sz w:val="22"/>
          <w:szCs w:val="22"/>
          <w:lang w:val="en-US"/>
        </w:rPr>
        <w:t>9</w:t>
      </w:r>
      <w:r w:rsidR="00820912">
        <w:rPr>
          <w:rFonts w:cs="v4.2.0"/>
          <w:color w:val="000000" w:themeColor="text1"/>
          <w:sz w:val="22"/>
          <w:szCs w:val="22"/>
          <w:lang w:val="en-US"/>
        </w:rPr>
        <w:t>]</w:t>
      </w:r>
      <w:r w:rsidR="009F7164" w:rsidRPr="000203E4">
        <w:rPr>
          <w:rFonts w:cs="v4.2.0"/>
          <w:color w:val="000000" w:themeColor="text1"/>
          <w:sz w:val="22"/>
          <w:szCs w:val="22"/>
          <w:lang w:val="en-US"/>
        </w:rPr>
        <w:t>.</w:t>
      </w:r>
    </w:p>
    <w:p w14:paraId="0E592105" w14:textId="3456BDAE" w:rsidR="00893640" w:rsidRPr="000203E4" w:rsidRDefault="00C6429B" w:rsidP="00A026C8">
      <w:pPr>
        <w:spacing w:after="120"/>
        <w:jc w:val="both"/>
        <w:rPr>
          <w:rFonts w:cs="v4.2.0"/>
          <w:color w:val="000000" w:themeColor="text1"/>
          <w:sz w:val="22"/>
          <w:szCs w:val="22"/>
          <w:lang w:val="en-US"/>
        </w:rPr>
      </w:pPr>
      <w:r w:rsidRPr="000203E4">
        <w:rPr>
          <w:rFonts w:cs="v4.2.0"/>
          <w:color w:val="000000" w:themeColor="text1"/>
          <w:sz w:val="22"/>
          <w:szCs w:val="22"/>
          <w:lang w:val="en-US"/>
        </w:rPr>
        <w:t xml:space="preserve">T_delta </w:t>
      </w:r>
      <w:r>
        <w:rPr>
          <w:rFonts w:cs="v4.2.0"/>
          <w:color w:val="000000" w:themeColor="text1"/>
          <w:sz w:val="22"/>
          <w:szCs w:val="22"/>
          <w:lang w:val="en-US"/>
        </w:rPr>
        <w:t>can be designed for different purposes</w:t>
      </w:r>
      <w:r w:rsidR="00675146">
        <w:rPr>
          <w:rFonts w:cs="v4.2.0"/>
          <w:color w:val="000000" w:themeColor="text1"/>
          <w:sz w:val="22"/>
          <w:szCs w:val="22"/>
          <w:lang w:val="en-US"/>
        </w:rPr>
        <w:t xml:space="preserve">, </w:t>
      </w:r>
      <w:r w:rsidR="000601BF" w:rsidRPr="000203E4">
        <w:rPr>
          <w:rFonts w:cs="v4.2.0"/>
          <w:color w:val="000000" w:themeColor="text1"/>
          <w:sz w:val="22"/>
          <w:szCs w:val="22"/>
          <w:lang w:val="en-US"/>
        </w:rPr>
        <w:t xml:space="preserve">but our view </w:t>
      </w:r>
      <w:r w:rsidR="00675146">
        <w:rPr>
          <w:rFonts w:cs="v4.2.0"/>
          <w:color w:val="000000" w:themeColor="text1"/>
          <w:sz w:val="22"/>
          <w:szCs w:val="22"/>
          <w:lang w:val="en-US"/>
        </w:rPr>
        <w:t>from the LS [1,</w:t>
      </w:r>
      <w:r w:rsidR="004377EB">
        <w:rPr>
          <w:rFonts w:cs="v4.2.0"/>
          <w:color w:val="000000" w:themeColor="text1"/>
          <w:sz w:val="22"/>
          <w:szCs w:val="22"/>
          <w:lang w:val="en-US"/>
        </w:rPr>
        <w:t xml:space="preserve"> </w:t>
      </w:r>
      <w:r w:rsidR="00675146">
        <w:rPr>
          <w:rFonts w:cs="v4.2.0"/>
          <w:color w:val="000000" w:themeColor="text1"/>
          <w:sz w:val="22"/>
          <w:szCs w:val="22"/>
          <w:lang w:val="en-US"/>
        </w:rPr>
        <w:t>2]</w:t>
      </w:r>
      <w:r w:rsidR="00191089">
        <w:rPr>
          <w:rFonts w:cs="v4.2.0"/>
          <w:color w:val="000000" w:themeColor="text1"/>
          <w:sz w:val="22"/>
          <w:szCs w:val="22"/>
          <w:lang w:val="en-US"/>
        </w:rPr>
        <w:t xml:space="preserve"> </w:t>
      </w:r>
      <w:r w:rsidR="000601BF" w:rsidRPr="000203E4">
        <w:rPr>
          <w:rFonts w:cs="v4.2.0"/>
          <w:color w:val="000000" w:themeColor="text1"/>
          <w:sz w:val="22"/>
          <w:szCs w:val="22"/>
          <w:lang w:val="en-US"/>
        </w:rPr>
        <w:t xml:space="preserve">is that it could have two </w:t>
      </w:r>
      <w:r w:rsidR="00893640" w:rsidRPr="000203E4">
        <w:rPr>
          <w:rFonts w:cs="v4.2.0"/>
          <w:color w:val="000000" w:themeColor="text1"/>
          <w:sz w:val="22"/>
          <w:szCs w:val="22"/>
          <w:lang w:val="en-US"/>
        </w:rPr>
        <w:t xml:space="preserve">general </w:t>
      </w:r>
      <w:r w:rsidR="00191089">
        <w:rPr>
          <w:rFonts w:cs="v4.2.0"/>
          <w:color w:val="000000" w:themeColor="text1"/>
          <w:sz w:val="22"/>
          <w:szCs w:val="22"/>
          <w:lang w:val="en-US"/>
        </w:rPr>
        <w:t xml:space="preserve">main </w:t>
      </w:r>
      <w:r w:rsidR="00893640" w:rsidRPr="000203E4">
        <w:rPr>
          <w:rFonts w:cs="v4.2.0"/>
          <w:color w:val="000000" w:themeColor="text1"/>
          <w:sz w:val="22"/>
          <w:szCs w:val="22"/>
          <w:lang w:val="en-US"/>
        </w:rPr>
        <w:t>purposes:</w:t>
      </w:r>
    </w:p>
    <w:p w14:paraId="1C6DB58D" w14:textId="5B67F338" w:rsidR="00893640" w:rsidRDefault="003F0990" w:rsidP="00893640">
      <w:pPr>
        <w:pStyle w:val="ListParagraph"/>
        <w:numPr>
          <w:ilvl w:val="0"/>
          <w:numId w:val="36"/>
        </w:numPr>
        <w:spacing w:after="120"/>
        <w:jc w:val="both"/>
        <w:rPr>
          <w:rFonts w:ascii="Times New Roman" w:hAnsi="Times New Roman" w:cs="v4.2.0"/>
          <w:color w:val="000000" w:themeColor="text1"/>
          <w:szCs w:val="22"/>
        </w:rPr>
      </w:pPr>
      <w:r w:rsidRPr="000203E4">
        <w:rPr>
          <w:rFonts w:ascii="Times New Roman" w:hAnsi="Times New Roman" w:cs="v4.2.0"/>
          <w:color w:val="000000" w:themeColor="text1"/>
          <w:szCs w:val="22"/>
        </w:rPr>
        <w:t xml:space="preserve">Used to compensate RF propagation </w:t>
      </w:r>
      <w:r w:rsidR="000203E4" w:rsidRPr="000203E4">
        <w:rPr>
          <w:rFonts w:ascii="Times New Roman" w:hAnsi="Times New Roman" w:cs="v4.2.0"/>
          <w:color w:val="000000" w:themeColor="text1"/>
          <w:szCs w:val="22"/>
        </w:rPr>
        <w:t xml:space="preserve">calculations from a </w:t>
      </w:r>
      <w:r w:rsidR="0056396C">
        <w:rPr>
          <w:rFonts w:ascii="Times New Roman" w:hAnsi="Times New Roman" w:cs="v4.2.0"/>
          <w:color w:val="000000" w:themeColor="text1"/>
          <w:szCs w:val="22"/>
        </w:rPr>
        <w:t>deliberate</w:t>
      </w:r>
      <w:r w:rsidR="004377EB">
        <w:rPr>
          <w:rFonts w:ascii="Times New Roman" w:hAnsi="Times New Roman" w:cs="v4.2.0"/>
          <w:color w:val="000000" w:themeColor="text1"/>
          <w:szCs w:val="22"/>
        </w:rPr>
        <w:t>ly</w:t>
      </w:r>
      <w:r w:rsidR="0056396C">
        <w:rPr>
          <w:rFonts w:ascii="Times New Roman" w:hAnsi="Times New Roman" w:cs="v4.2.0"/>
          <w:color w:val="000000" w:themeColor="text1"/>
          <w:szCs w:val="22"/>
        </w:rPr>
        <w:t xml:space="preserve"> known </w:t>
      </w:r>
      <w:r w:rsidR="001347B0">
        <w:rPr>
          <w:rFonts w:ascii="Times New Roman" w:hAnsi="Times New Roman" w:cs="v4.2.0"/>
          <w:color w:val="000000" w:themeColor="text1"/>
          <w:szCs w:val="22"/>
        </w:rPr>
        <w:t xml:space="preserve">common </w:t>
      </w:r>
      <w:r w:rsidR="000203E4" w:rsidRPr="000203E4">
        <w:rPr>
          <w:rFonts w:ascii="Times New Roman" w:hAnsi="Times New Roman" w:cs="v4.2.0"/>
          <w:color w:val="000000" w:themeColor="text1"/>
          <w:szCs w:val="22"/>
        </w:rPr>
        <w:t xml:space="preserve">fixed </w:t>
      </w:r>
      <w:r w:rsidR="00DB5F57" w:rsidRPr="000203E4">
        <w:rPr>
          <w:rFonts w:ascii="Times New Roman" w:hAnsi="Times New Roman" w:cs="v4.2.0"/>
          <w:color w:val="000000" w:themeColor="text1"/>
          <w:szCs w:val="22"/>
        </w:rPr>
        <w:t>non-RF</w:t>
      </w:r>
      <w:r w:rsidR="000203E4" w:rsidRPr="000203E4">
        <w:rPr>
          <w:rFonts w:ascii="Times New Roman" w:hAnsi="Times New Roman" w:cs="v4.2.0"/>
          <w:color w:val="000000" w:themeColor="text1"/>
          <w:szCs w:val="22"/>
        </w:rPr>
        <w:t xml:space="preserve"> propagation </w:t>
      </w:r>
      <w:r w:rsidR="00FB44C6">
        <w:rPr>
          <w:rFonts w:ascii="Times New Roman" w:hAnsi="Times New Roman" w:cs="v4.2.0"/>
          <w:color w:val="000000" w:themeColor="text1"/>
          <w:szCs w:val="22"/>
        </w:rPr>
        <w:t xml:space="preserve">distance </w:t>
      </w:r>
      <w:r w:rsidR="000203E4" w:rsidRPr="000203E4">
        <w:rPr>
          <w:rFonts w:ascii="Times New Roman" w:hAnsi="Times New Roman" w:cs="v4.2.0"/>
          <w:color w:val="000000" w:themeColor="text1"/>
          <w:szCs w:val="22"/>
        </w:rPr>
        <w:t xml:space="preserve">dependent </w:t>
      </w:r>
      <w:r w:rsidR="00FB44C6">
        <w:rPr>
          <w:rFonts w:ascii="Times New Roman" w:hAnsi="Times New Roman" w:cs="v4.2.0"/>
          <w:color w:val="000000" w:themeColor="text1"/>
          <w:szCs w:val="22"/>
        </w:rPr>
        <w:t>bias</w:t>
      </w:r>
      <w:r w:rsidR="000203E4" w:rsidRPr="000203E4">
        <w:rPr>
          <w:rFonts w:ascii="Times New Roman" w:hAnsi="Times New Roman" w:cs="v4.2.0"/>
          <w:color w:val="000000" w:themeColor="text1"/>
          <w:szCs w:val="22"/>
        </w:rPr>
        <w:t xml:space="preserve"> </w:t>
      </w:r>
      <w:r w:rsidR="00FB44C6">
        <w:rPr>
          <w:rFonts w:ascii="Times New Roman" w:hAnsi="Times New Roman" w:cs="v4.2.0"/>
          <w:color w:val="000000" w:themeColor="text1"/>
          <w:szCs w:val="22"/>
        </w:rPr>
        <w:t>in</w:t>
      </w:r>
      <w:r w:rsidR="000203E4" w:rsidRPr="000203E4">
        <w:rPr>
          <w:rFonts w:ascii="Times New Roman" w:hAnsi="Times New Roman" w:cs="v4.2.0"/>
          <w:color w:val="000000" w:themeColor="text1"/>
          <w:szCs w:val="22"/>
        </w:rPr>
        <w:t xml:space="preserve"> N</w:t>
      </w:r>
      <w:r w:rsidR="000203E4" w:rsidRPr="00FB44C6">
        <w:rPr>
          <w:rFonts w:ascii="Times New Roman" w:hAnsi="Times New Roman" w:cs="v4.2.0"/>
          <w:color w:val="000000" w:themeColor="text1"/>
          <w:szCs w:val="22"/>
          <w:vertAlign w:val="subscript"/>
        </w:rPr>
        <w:t>TA</w:t>
      </w:r>
      <w:r w:rsidR="000203E4" w:rsidRPr="000203E4">
        <w:rPr>
          <w:rFonts w:ascii="Times New Roman" w:hAnsi="Times New Roman" w:cs="v4.2.0"/>
          <w:color w:val="000000" w:themeColor="text1"/>
          <w:szCs w:val="22"/>
        </w:rPr>
        <w:t>.</w:t>
      </w:r>
    </w:p>
    <w:p w14:paraId="100B9B19" w14:textId="77777777" w:rsidR="000829A9" w:rsidRPr="000203E4" w:rsidRDefault="000829A9" w:rsidP="000829A9">
      <w:pPr>
        <w:pStyle w:val="ListParagraph"/>
        <w:spacing w:after="120"/>
        <w:jc w:val="both"/>
        <w:rPr>
          <w:rFonts w:ascii="Times New Roman" w:hAnsi="Times New Roman" w:cs="v4.2.0"/>
          <w:color w:val="000000" w:themeColor="text1"/>
          <w:szCs w:val="22"/>
        </w:rPr>
      </w:pPr>
    </w:p>
    <w:p w14:paraId="3CCF2BAB" w14:textId="2305072F" w:rsidR="000203E4" w:rsidRDefault="00FB44C6" w:rsidP="00893640">
      <w:pPr>
        <w:pStyle w:val="ListParagraph"/>
        <w:numPr>
          <w:ilvl w:val="0"/>
          <w:numId w:val="36"/>
        </w:numPr>
        <w:spacing w:after="120"/>
        <w:jc w:val="both"/>
        <w:rPr>
          <w:rFonts w:ascii="Times New Roman" w:hAnsi="Times New Roman" w:cs="v4.2.0"/>
          <w:color w:val="000000" w:themeColor="text1"/>
          <w:szCs w:val="22"/>
        </w:rPr>
      </w:pPr>
      <w:r>
        <w:rPr>
          <w:rFonts w:ascii="Times New Roman" w:hAnsi="Times New Roman" w:cs="v4.2.0"/>
          <w:color w:val="000000" w:themeColor="text1"/>
          <w:szCs w:val="22"/>
        </w:rPr>
        <w:t xml:space="preserve">Used to compensate for </w:t>
      </w:r>
      <w:r w:rsidR="00C5109D">
        <w:rPr>
          <w:rFonts w:ascii="Times New Roman" w:hAnsi="Times New Roman" w:cs="v4.2.0"/>
          <w:color w:val="000000" w:themeColor="text1"/>
          <w:szCs w:val="22"/>
        </w:rPr>
        <w:t>resolution limitations</w:t>
      </w:r>
      <w:r w:rsidR="008B5310">
        <w:rPr>
          <w:rFonts w:ascii="Times New Roman" w:hAnsi="Times New Roman" w:cs="v4.2.0"/>
          <w:color w:val="000000" w:themeColor="text1"/>
          <w:szCs w:val="22"/>
        </w:rPr>
        <w:t xml:space="preserve"> in </w:t>
      </w:r>
      <w:r w:rsidR="00E41850">
        <w:rPr>
          <w:rFonts w:ascii="Times New Roman" w:hAnsi="Times New Roman" w:cs="v4.2.0"/>
          <w:color w:val="000000" w:themeColor="text1"/>
          <w:szCs w:val="22"/>
        </w:rPr>
        <w:t>existing specified signaling for the</w:t>
      </w:r>
      <w:r w:rsidR="00A5635F">
        <w:rPr>
          <w:rFonts w:ascii="Times New Roman" w:hAnsi="Times New Roman" w:cs="v4.2.0"/>
          <w:color w:val="000000" w:themeColor="text1"/>
          <w:szCs w:val="22"/>
        </w:rPr>
        <w:t xml:space="preserve"> </w:t>
      </w:r>
      <w:r w:rsidR="00C5109D">
        <w:rPr>
          <w:rFonts w:ascii="Times New Roman" w:hAnsi="Times New Roman" w:cs="v4.2.0"/>
          <w:color w:val="000000" w:themeColor="text1"/>
          <w:szCs w:val="22"/>
        </w:rPr>
        <w:t>N</w:t>
      </w:r>
      <w:r w:rsidR="00A5635F" w:rsidRPr="00C5109D">
        <w:rPr>
          <w:rFonts w:ascii="Times New Roman" w:hAnsi="Times New Roman" w:cs="v4.2.0"/>
          <w:color w:val="000000" w:themeColor="text1"/>
          <w:szCs w:val="22"/>
          <w:vertAlign w:val="subscript"/>
        </w:rPr>
        <w:t>TA</w:t>
      </w:r>
      <w:r w:rsidR="00A5635F">
        <w:rPr>
          <w:rFonts w:ascii="Times New Roman" w:hAnsi="Times New Roman" w:cs="v4.2.0"/>
          <w:color w:val="000000" w:themeColor="text1"/>
          <w:szCs w:val="22"/>
        </w:rPr>
        <w:t xml:space="preserve"> command.</w:t>
      </w:r>
    </w:p>
    <w:p w14:paraId="4F69B02C" w14:textId="7A700124" w:rsidR="00A5635F" w:rsidRPr="000203E4" w:rsidRDefault="00A5635F" w:rsidP="00A5635F">
      <w:pPr>
        <w:pStyle w:val="ListParagraph"/>
        <w:numPr>
          <w:ilvl w:val="1"/>
          <w:numId w:val="36"/>
        </w:numPr>
        <w:spacing w:after="120"/>
        <w:jc w:val="both"/>
        <w:rPr>
          <w:rFonts w:ascii="Times New Roman" w:hAnsi="Times New Roman" w:cs="v4.2.0"/>
          <w:color w:val="000000" w:themeColor="text1"/>
          <w:szCs w:val="22"/>
        </w:rPr>
      </w:pPr>
      <w:r>
        <w:rPr>
          <w:rFonts w:ascii="Times New Roman" w:hAnsi="Times New Roman" w:cs="v4.2.0"/>
          <w:color w:val="000000" w:themeColor="text1"/>
          <w:szCs w:val="22"/>
        </w:rPr>
        <w:t xml:space="preserve">Note </w:t>
      </w:r>
      <w:r w:rsidR="00B17B5D">
        <w:rPr>
          <w:rFonts w:ascii="Times New Roman" w:hAnsi="Times New Roman" w:cs="v4.2.0"/>
          <w:color w:val="000000" w:themeColor="text1"/>
          <w:szCs w:val="22"/>
        </w:rPr>
        <w:t xml:space="preserve">the resolution error could be known if </w:t>
      </w:r>
      <w:r w:rsidR="00BD79C7">
        <w:rPr>
          <w:rFonts w:ascii="Times New Roman" w:hAnsi="Times New Roman" w:cs="v4.2.0"/>
          <w:color w:val="000000" w:themeColor="text1"/>
          <w:szCs w:val="22"/>
        </w:rPr>
        <w:t>BS have better resolution in its</w:t>
      </w:r>
      <w:r w:rsidR="00AE66AE">
        <w:rPr>
          <w:rFonts w:ascii="Times New Roman" w:hAnsi="Times New Roman" w:cs="v4.2.0"/>
          <w:color w:val="000000" w:themeColor="text1"/>
          <w:szCs w:val="22"/>
        </w:rPr>
        <w:t xml:space="preserve"> </w:t>
      </w:r>
      <w:r w:rsidR="00BD79C7">
        <w:rPr>
          <w:rFonts w:ascii="Times New Roman" w:hAnsi="Times New Roman" w:cs="v4.2.0"/>
          <w:color w:val="000000" w:themeColor="text1"/>
          <w:szCs w:val="22"/>
        </w:rPr>
        <w:t>UL timing measur</w:t>
      </w:r>
      <w:r w:rsidR="001B768E">
        <w:rPr>
          <w:rFonts w:ascii="Times New Roman" w:hAnsi="Times New Roman" w:cs="v4.2.0"/>
          <w:color w:val="000000" w:themeColor="text1"/>
          <w:szCs w:val="22"/>
        </w:rPr>
        <w:t>e</w:t>
      </w:r>
      <w:r w:rsidR="00BD79C7">
        <w:rPr>
          <w:rFonts w:ascii="Times New Roman" w:hAnsi="Times New Roman" w:cs="v4.2.0"/>
          <w:color w:val="000000" w:themeColor="text1"/>
          <w:szCs w:val="22"/>
        </w:rPr>
        <w:t xml:space="preserve">ments. Other errors </w:t>
      </w:r>
      <w:proofErr w:type="gramStart"/>
      <w:r w:rsidR="00D67200">
        <w:rPr>
          <w:rFonts w:ascii="Times New Roman" w:hAnsi="Times New Roman" w:cs="v4.2.0"/>
          <w:color w:val="000000" w:themeColor="text1"/>
          <w:szCs w:val="22"/>
        </w:rPr>
        <w:t>similar to</w:t>
      </w:r>
      <w:proofErr w:type="gramEnd"/>
      <w:r w:rsidR="00D67200">
        <w:rPr>
          <w:rFonts w:ascii="Times New Roman" w:hAnsi="Times New Roman" w:cs="v4.2.0"/>
          <w:color w:val="000000" w:themeColor="text1"/>
          <w:szCs w:val="22"/>
        </w:rPr>
        <w:t xml:space="preserve"> </w:t>
      </w:r>
      <w:r w:rsidR="00E67DC7">
        <w:rPr>
          <w:rFonts w:ascii="Times New Roman" w:hAnsi="Times New Roman" w:cs="v4.2.0"/>
          <w:color w:val="000000" w:themeColor="text1"/>
          <w:szCs w:val="22"/>
        </w:rPr>
        <w:t xml:space="preserve">UE </w:t>
      </w:r>
      <w:r w:rsidR="00D67200">
        <w:rPr>
          <w:rFonts w:ascii="Times New Roman" w:hAnsi="Times New Roman" w:cs="v4.2.0"/>
          <w:color w:val="000000" w:themeColor="text1"/>
          <w:szCs w:val="22"/>
        </w:rPr>
        <w:t xml:space="preserve">defined </w:t>
      </w:r>
      <w:proofErr w:type="spellStart"/>
      <w:r w:rsidR="00E67DC7">
        <w:rPr>
          <w:rFonts w:ascii="Times New Roman" w:hAnsi="Times New Roman" w:cs="v4.2.0"/>
          <w:color w:val="000000" w:themeColor="text1"/>
          <w:szCs w:val="22"/>
        </w:rPr>
        <w:t>Te</w:t>
      </w:r>
      <w:proofErr w:type="spellEnd"/>
      <w:r w:rsidR="00E67DC7">
        <w:rPr>
          <w:rFonts w:ascii="Times New Roman" w:hAnsi="Times New Roman" w:cs="v4.2.0"/>
          <w:color w:val="000000" w:themeColor="text1"/>
          <w:szCs w:val="22"/>
        </w:rPr>
        <w:t xml:space="preserve"> </w:t>
      </w:r>
      <w:r w:rsidR="00D43DCF">
        <w:rPr>
          <w:rFonts w:ascii="Times New Roman" w:hAnsi="Times New Roman" w:cs="v4.2.0"/>
          <w:color w:val="000000" w:themeColor="text1"/>
          <w:szCs w:val="22"/>
        </w:rPr>
        <w:t>in the total TA error must be consid</w:t>
      </w:r>
      <w:r w:rsidR="00820912">
        <w:rPr>
          <w:rFonts w:ascii="Times New Roman" w:hAnsi="Times New Roman" w:cs="v4.2.0"/>
          <w:color w:val="000000" w:themeColor="text1"/>
          <w:szCs w:val="22"/>
        </w:rPr>
        <w:t>e</w:t>
      </w:r>
      <w:r w:rsidR="00D43DCF">
        <w:rPr>
          <w:rFonts w:ascii="Times New Roman" w:hAnsi="Times New Roman" w:cs="v4.2.0"/>
          <w:color w:val="000000" w:themeColor="text1"/>
          <w:szCs w:val="22"/>
        </w:rPr>
        <w:t>red unknown</w:t>
      </w:r>
      <w:r w:rsidR="00917494">
        <w:rPr>
          <w:rFonts w:ascii="Times New Roman" w:hAnsi="Times New Roman" w:cs="v4.2.0"/>
          <w:color w:val="000000" w:themeColor="text1"/>
          <w:szCs w:val="22"/>
        </w:rPr>
        <w:t xml:space="preserve"> and believed as part of </w:t>
      </w:r>
      <w:proofErr w:type="spellStart"/>
      <w:r w:rsidR="00FA5A5C">
        <w:rPr>
          <w:rFonts w:ascii="Times New Roman" w:hAnsi="Times New Roman" w:cs="v4.2.0"/>
          <w:color w:val="000000" w:themeColor="text1"/>
          <w:szCs w:val="22"/>
        </w:rPr>
        <w:t>Tp</w:t>
      </w:r>
      <w:proofErr w:type="spellEnd"/>
      <w:r w:rsidR="00CF254C">
        <w:rPr>
          <w:rFonts w:ascii="Times New Roman" w:hAnsi="Times New Roman" w:cs="v4.2.0"/>
          <w:color w:val="000000" w:themeColor="text1"/>
          <w:szCs w:val="22"/>
        </w:rPr>
        <w:t xml:space="preserve"> (</w:t>
      </w:r>
      <w:r w:rsidR="00852FFC">
        <w:rPr>
          <w:rFonts w:ascii="Times New Roman" w:hAnsi="Times New Roman" w:cs="v4.2.0"/>
          <w:color w:val="000000" w:themeColor="text1"/>
          <w:szCs w:val="22"/>
        </w:rPr>
        <w:t xml:space="preserve">impact in timing would depend e.g. if static </w:t>
      </w:r>
      <w:proofErr w:type="spellStart"/>
      <w:r w:rsidR="00852FFC">
        <w:rPr>
          <w:rFonts w:ascii="Times New Roman" w:hAnsi="Times New Roman" w:cs="v4.2.0"/>
          <w:color w:val="000000" w:themeColor="text1"/>
          <w:szCs w:val="22"/>
        </w:rPr>
        <w:t>erors</w:t>
      </w:r>
      <w:proofErr w:type="spellEnd"/>
      <w:r w:rsidR="00852FFC">
        <w:rPr>
          <w:rFonts w:ascii="Times New Roman" w:hAnsi="Times New Roman" w:cs="v4.2.0"/>
          <w:color w:val="000000" w:themeColor="text1"/>
          <w:szCs w:val="22"/>
        </w:rPr>
        <w:t xml:space="preserve"> </w:t>
      </w:r>
      <w:r w:rsidR="004E079D">
        <w:rPr>
          <w:rFonts w:ascii="Times New Roman" w:hAnsi="Times New Roman" w:cs="v4.2.0"/>
          <w:color w:val="000000" w:themeColor="text1"/>
          <w:szCs w:val="22"/>
        </w:rPr>
        <w:t>within the hardware chain</w:t>
      </w:r>
      <w:r w:rsidR="00492E70">
        <w:rPr>
          <w:rFonts w:ascii="Times New Roman" w:hAnsi="Times New Roman" w:cs="v4.2.0"/>
          <w:color w:val="000000" w:themeColor="text1"/>
          <w:szCs w:val="22"/>
        </w:rPr>
        <w:t>s</w:t>
      </w:r>
      <w:r w:rsidR="004E079D">
        <w:rPr>
          <w:rFonts w:ascii="Times New Roman" w:hAnsi="Times New Roman" w:cs="v4.2.0"/>
          <w:color w:val="000000" w:themeColor="text1"/>
          <w:szCs w:val="22"/>
        </w:rPr>
        <w:t xml:space="preserve"> and whether symmetric errors in TX and RX chains)</w:t>
      </w:r>
      <w:r w:rsidR="00D43DCF">
        <w:rPr>
          <w:rFonts w:ascii="Times New Roman" w:hAnsi="Times New Roman" w:cs="v4.2.0"/>
          <w:color w:val="000000" w:themeColor="text1"/>
          <w:szCs w:val="22"/>
        </w:rPr>
        <w:t>.</w:t>
      </w:r>
      <w:r w:rsidR="00E67DC7">
        <w:rPr>
          <w:rFonts w:ascii="Times New Roman" w:hAnsi="Times New Roman" w:cs="v4.2.0"/>
          <w:color w:val="000000" w:themeColor="text1"/>
          <w:szCs w:val="22"/>
        </w:rPr>
        <w:t xml:space="preserve"> </w:t>
      </w:r>
    </w:p>
    <w:p w14:paraId="63243EB7" w14:textId="77777777" w:rsidR="007F3768" w:rsidRDefault="007F3768" w:rsidP="00A026C8">
      <w:pPr>
        <w:spacing w:after="120"/>
        <w:jc w:val="both"/>
        <w:rPr>
          <w:rFonts w:ascii="Arial" w:eastAsia="SimSun" w:hAnsi="Arial" w:cs="Arial"/>
          <w:lang w:val="en-US" w:eastAsia="zh-CN"/>
        </w:rPr>
      </w:pPr>
    </w:p>
    <w:p w14:paraId="4A17439F" w14:textId="6F8B4858" w:rsidR="002323F2" w:rsidRDefault="008226AF" w:rsidP="00A026C8">
      <w:pPr>
        <w:spacing w:after="120"/>
        <w:jc w:val="both"/>
        <w:rPr>
          <w:rFonts w:ascii="Arial" w:eastAsia="SimSun" w:hAnsi="Arial" w:cs="Arial"/>
          <w:lang w:val="en-US" w:eastAsia="zh-CN"/>
        </w:rPr>
      </w:pPr>
      <w:r>
        <w:rPr>
          <w:rFonts w:ascii="Arial" w:eastAsia="SimSun" w:hAnsi="Arial" w:cs="Arial"/>
          <w:lang w:val="en-US" w:eastAsia="zh-CN"/>
        </w:rPr>
        <w:t xml:space="preserve">For </w:t>
      </w:r>
      <w:r w:rsidR="007F3768">
        <w:rPr>
          <w:rFonts w:ascii="Arial" w:eastAsia="SimSun" w:hAnsi="Arial" w:cs="Arial"/>
          <w:lang w:val="en-US" w:eastAsia="zh-CN"/>
        </w:rPr>
        <w:t xml:space="preserve">#1 above </w:t>
      </w:r>
      <w:r w:rsidR="00D1744F">
        <w:rPr>
          <w:rFonts w:ascii="Arial" w:eastAsia="SimSun" w:hAnsi="Arial" w:cs="Arial"/>
          <w:lang w:val="en-US" w:eastAsia="zh-CN"/>
        </w:rPr>
        <w:t>and for reasons explained earlier</w:t>
      </w:r>
      <w:r w:rsidR="00A20A9D">
        <w:rPr>
          <w:rFonts w:ascii="Arial" w:eastAsia="SimSun" w:hAnsi="Arial" w:cs="Arial"/>
          <w:lang w:val="en-US" w:eastAsia="zh-CN"/>
        </w:rPr>
        <w:t>, i.e.</w:t>
      </w:r>
      <w:r w:rsidR="00D1744F">
        <w:rPr>
          <w:rFonts w:ascii="Arial" w:eastAsia="SimSun" w:hAnsi="Arial" w:cs="Arial"/>
          <w:lang w:val="en-US" w:eastAsia="zh-CN"/>
        </w:rPr>
        <w:t xml:space="preserve"> </w:t>
      </w:r>
      <w:r w:rsidR="002323F2">
        <w:rPr>
          <w:rFonts w:ascii="Arial" w:eastAsia="SimSun" w:hAnsi="Arial" w:cs="Arial"/>
          <w:lang w:val="en-US" w:eastAsia="zh-CN"/>
        </w:rPr>
        <w:t xml:space="preserve">TDD interference and </w:t>
      </w:r>
      <w:proofErr w:type="spellStart"/>
      <w:r w:rsidR="002323F2">
        <w:rPr>
          <w:rFonts w:ascii="Arial" w:eastAsia="SimSun" w:hAnsi="Arial" w:cs="Arial"/>
          <w:lang w:val="en-US" w:eastAsia="zh-CN"/>
        </w:rPr>
        <w:t>gurantee</w:t>
      </w:r>
      <w:proofErr w:type="spellEnd"/>
      <w:r w:rsidR="002323F2">
        <w:rPr>
          <w:rFonts w:ascii="Arial" w:eastAsia="SimSun" w:hAnsi="Arial" w:cs="Arial"/>
          <w:lang w:val="en-US" w:eastAsia="zh-CN"/>
        </w:rPr>
        <w:t xml:space="preserve"> minimum switching times</w:t>
      </w:r>
      <w:r w:rsidR="00E34EAE">
        <w:rPr>
          <w:rFonts w:ascii="Arial" w:eastAsia="SimSun" w:hAnsi="Arial" w:cs="Arial"/>
          <w:lang w:val="en-US" w:eastAsia="zh-CN"/>
        </w:rPr>
        <w:t xml:space="preserve"> the following is assumed:</w:t>
      </w:r>
    </w:p>
    <w:p w14:paraId="7E5F0247" w14:textId="5289255F" w:rsidR="00117D5A" w:rsidRPr="009D6B15" w:rsidRDefault="00D1744F" w:rsidP="00650ED3">
      <w:pPr>
        <w:spacing w:after="120"/>
        <w:ind w:firstLine="284"/>
        <w:jc w:val="center"/>
        <w:rPr>
          <w:rFonts w:ascii="Arial" w:eastAsia="SimSun" w:hAnsi="Arial" w:cs="Arial"/>
          <w:lang w:val="en-US" w:eastAsia="zh-CN"/>
        </w:rPr>
      </w:pPr>
      <w:r w:rsidRPr="00874160">
        <w:rPr>
          <w:rFonts w:ascii="Arial" w:eastAsia="SimSun" w:hAnsi="Arial" w:cs="Arial"/>
          <w:lang w:val="en-US" w:eastAsia="zh-CN"/>
        </w:rPr>
        <w:t>Tg≥ N</w:t>
      </w:r>
      <w:r w:rsidRPr="00874160">
        <w:rPr>
          <w:rFonts w:ascii="Arial" w:eastAsia="SimSun" w:hAnsi="Arial" w:cs="Arial"/>
          <w:vertAlign w:val="subscript"/>
          <w:lang w:val="en-US" w:eastAsia="zh-CN"/>
        </w:rPr>
        <w:t xml:space="preserve">TA offset </w:t>
      </w:r>
      <w:r w:rsidRPr="00874160">
        <w:rPr>
          <w:rFonts w:ascii="Arial" w:eastAsia="SimSun" w:hAnsi="Arial" w:cs="Arial"/>
          <w:lang w:val="en-US" w:eastAsia="zh-CN"/>
        </w:rPr>
        <w:t>x Tc</w:t>
      </w:r>
      <w:r w:rsidR="004A1028" w:rsidRPr="00874160">
        <w:rPr>
          <w:rFonts w:ascii="Arial" w:eastAsia="SimSun" w:hAnsi="Arial" w:cs="Arial"/>
          <w:lang w:val="en-US" w:eastAsia="zh-CN"/>
        </w:rPr>
        <w:t xml:space="preserve"> </w:t>
      </w:r>
      <w:r w:rsidR="00072321" w:rsidRPr="00874160">
        <w:rPr>
          <w:rFonts w:ascii="Arial" w:eastAsia="SimSun" w:hAnsi="Arial" w:cs="Arial"/>
          <w:lang w:val="en-US" w:eastAsia="zh-CN"/>
        </w:rPr>
        <w:t xml:space="preserve"> </w:t>
      </w:r>
      <w:r w:rsidR="004A1028" w:rsidRPr="004A1028">
        <w:rPr>
          <w:rFonts w:ascii="Arial" w:eastAsia="SimSun" w:hAnsi="Arial" w:cs="Arial"/>
          <w:lang w:val="sv-SE" w:eastAsia="zh-CN"/>
        </w:rPr>
        <w:sym w:font="Wingdings" w:char="F0E8"/>
      </w:r>
      <w:r w:rsidR="004A1028" w:rsidRPr="00874160">
        <w:rPr>
          <w:rFonts w:ascii="Arial" w:eastAsia="SimSun" w:hAnsi="Arial" w:cs="Arial"/>
          <w:lang w:val="en-US" w:eastAsia="zh-CN"/>
        </w:rPr>
        <w:t xml:space="preserve"> </w:t>
      </w:r>
      <w:r w:rsidR="00072321" w:rsidRPr="00874160">
        <w:rPr>
          <w:rFonts w:ascii="Arial" w:eastAsia="SimSun" w:hAnsi="Arial" w:cs="Arial"/>
          <w:lang w:val="en-US" w:eastAsia="zh-CN"/>
        </w:rPr>
        <w:t>for #1</w:t>
      </w:r>
      <w:r w:rsidR="00874160" w:rsidRPr="00874160">
        <w:rPr>
          <w:rFonts w:ascii="Arial" w:eastAsia="SimSun" w:hAnsi="Arial" w:cs="Arial"/>
          <w:lang w:val="en-US" w:eastAsia="zh-CN"/>
        </w:rPr>
        <w:t xml:space="preserve"> </w:t>
      </w:r>
      <w:r w:rsidR="00535CC4">
        <w:rPr>
          <w:rFonts w:ascii="Arial" w:eastAsia="SimSun" w:hAnsi="Arial" w:cs="Arial"/>
          <w:lang w:val="en-US" w:eastAsia="zh-CN"/>
        </w:rPr>
        <w:t xml:space="preserve">above </w:t>
      </w:r>
      <w:proofErr w:type="spellStart"/>
      <w:r w:rsidR="00874160" w:rsidRPr="00874160">
        <w:rPr>
          <w:rFonts w:ascii="Arial" w:eastAsia="SimSun" w:hAnsi="Arial" w:cs="Arial"/>
          <w:lang w:val="en-US" w:eastAsia="zh-CN"/>
        </w:rPr>
        <w:t>T_delta</w:t>
      </w:r>
      <w:proofErr w:type="spellEnd"/>
      <w:r w:rsidR="00874160" w:rsidRPr="00874160">
        <w:rPr>
          <w:rFonts w:ascii="Arial" w:eastAsia="SimSun" w:hAnsi="Arial" w:cs="Arial"/>
          <w:lang w:val="en-US" w:eastAsia="zh-CN"/>
        </w:rPr>
        <w:t xml:space="preserve"> is </w:t>
      </w:r>
      <w:r w:rsidR="00047C88">
        <w:rPr>
          <w:rFonts w:ascii="Arial" w:eastAsia="SimSun" w:hAnsi="Arial" w:cs="Arial"/>
          <w:lang w:val="en-US" w:eastAsia="zh-CN"/>
        </w:rPr>
        <w:t xml:space="preserve">always ≤ </w:t>
      </w:r>
      <w:proofErr w:type="gramStart"/>
      <w:r w:rsidR="004469C4">
        <w:rPr>
          <w:rFonts w:ascii="Arial" w:eastAsia="SimSun" w:hAnsi="Arial" w:cs="Arial"/>
          <w:lang w:val="en-US" w:eastAsia="zh-CN"/>
        </w:rPr>
        <w:t xml:space="preserve">- </w:t>
      </w:r>
      <w:r w:rsidR="00874160">
        <w:rPr>
          <w:rFonts w:ascii="Arial" w:eastAsia="SimSun" w:hAnsi="Arial" w:cs="Arial"/>
          <w:lang w:val="en-US" w:eastAsia="zh-CN"/>
        </w:rPr>
        <w:t xml:space="preserve"> </w:t>
      </w:r>
      <w:r w:rsidR="004469C4">
        <w:rPr>
          <w:rFonts w:ascii="Arial" w:eastAsia="SimSun" w:hAnsi="Arial" w:cs="Arial"/>
          <w:lang w:val="en-US" w:eastAsia="zh-CN"/>
        </w:rPr>
        <w:t>(</w:t>
      </w:r>
      <w:proofErr w:type="gramEnd"/>
      <w:r w:rsidR="004469C4" w:rsidRPr="00874160">
        <w:rPr>
          <w:rFonts w:ascii="Arial" w:eastAsia="SimSun" w:hAnsi="Arial" w:cs="Arial"/>
          <w:lang w:val="en-US" w:eastAsia="zh-CN"/>
        </w:rPr>
        <w:t>N</w:t>
      </w:r>
      <w:r w:rsidR="004469C4" w:rsidRPr="00874160">
        <w:rPr>
          <w:rFonts w:ascii="Arial" w:eastAsia="SimSun" w:hAnsi="Arial" w:cs="Arial"/>
          <w:vertAlign w:val="subscript"/>
          <w:lang w:val="en-US" w:eastAsia="zh-CN"/>
        </w:rPr>
        <w:t xml:space="preserve">TA offset </w:t>
      </w:r>
      <w:r w:rsidR="004469C4" w:rsidRPr="00874160">
        <w:rPr>
          <w:rFonts w:ascii="Arial" w:eastAsia="SimSun" w:hAnsi="Arial" w:cs="Arial"/>
          <w:lang w:val="en-US" w:eastAsia="zh-CN"/>
        </w:rPr>
        <w:t>x Tc</w:t>
      </w:r>
      <w:r w:rsidR="004469C4">
        <w:rPr>
          <w:rFonts w:ascii="Arial" w:eastAsia="SimSun" w:hAnsi="Arial" w:cs="Arial"/>
          <w:lang w:val="en-US" w:eastAsia="zh-CN"/>
        </w:rPr>
        <w:t>)/2</w:t>
      </w:r>
      <w:r w:rsidR="00874160">
        <w:rPr>
          <w:rFonts w:ascii="Arial" w:eastAsia="SimSun" w:hAnsi="Arial" w:cs="Arial"/>
          <w:lang w:val="en-US" w:eastAsia="zh-CN"/>
        </w:rPr>
        <w:t>.</w:t>
      </w:r>
    </w:p>
    <w:p w14:paraId="4B520CDD" w14:textId="06FBF87E" w:rsidR="008B1B80" w:rsidRPr="00EF4F5F" w:rsidRDefault="008B1B80" w:rsidP="009D6B15">
      <w:pPr>
        <w:spacing w:before="240"/>
        <w:rPr>
          <w:b/>
          <w:color w:val="000000" w:themeColor="text1"/>
          <w:sz w:val="22"/>
          <w:szCs w:val="22"/>
          <w:lang w:val="en-US"/>
        </w:rPr>
      </w:pPr>
      <w:r w:rsidRPr="00EF4F5F">
        <w:rPr>
          <w:b/>
          <w:color w:val="000000" w:themeColor="text1"/>
          <w:sz w:val="22"/>
          <w:szCs w:val="22"/>
          <w:lang w:val="en-US"/>
        </w:rPr>
        <w:t>Observation</w:t>
      </w:r>
      <w:r w:rsidR="00A20A9D" w:rsidRPr="00EF4F5F">
        <w:rPr>
          <w:b/>
          <w:color w:val="000000" w:themeColor="text1"/>
          <w:sz w:val="22"/>
          <w:szCs w:val="22"/>
          <w:lang w:val="en-US"/>
        </w:rPr>
        <w:t xml:space="preserve"> </w:t>
      </w:r>
      <w:r w:rsidR="00735AD7" w:rsidRPr="00EF4F5F">
        <w:rPr>
          <w:b/>
          <w:color w:val="000000" w:themeColor="text1"/>
          <w:sz w:val="22"/>
          <w:szCs w:val="22"/>
          <w:lang w:val="en-US"/>
        </w:rPr>
        <w:t>8</w:t>
      </w:r>
      <w:r w:rsidRPr="00EF4F5F">
        <w:rPr>
          <w:b/>
          <w:color w:val="000000" w:themeColor="text1"/>
          <w:sz w:val="22"/>
          <w:szCs w:val="22"/>
          <w:lang w:val="en-US"/>
        </w:rPr>
        <w:t xml:space="preserve">: If </w:t>
      </w:r>
      <w:r w:rsidR="00953447" w:rsidRPr="00EF4F5F">
        <w:rPr>
          <w:b/>
          <w:color w:val="000000" w:themeColor="text1"/>
          <w:sz w:val="22"/>
          <w:szCs w:val="22"/>
          <w:lang w:val="en-US"/>
        </w:rPr>
        <w:t xml:space="preserve">a </w:t>
      </w:r>
      <w:r w:rsidR="00324200" w:rsidRPr="00EF4F5F">
        <w:rPr>
          <w:b/>
          <w:color w:val="000000" w:themeColor="text1"/>
          <w:sz w:val="22"/>
          <w:szCs w:val="22"/>
          <w:lang w:val="en-US"/>
        </w:rPr>
        <w:t xml:space="preserve">common </w:t>
      </w:r>
      <w:r w:rsidR="00953447" w:rsidRPr="00EF4F5F">
        <w:rPr>
          <w:b/>
          <w:color w:val="000000" w:themeColor="text1"/>
          <w:sz w:val="22"/>
          <w:szCs w:val="22"/>
          <w:lang w:val="en-US"/>
        </w:rPr>
        <w:t xml:space="preserve">fixed </w:t>
      </w:r>
      <w:r w:rsidR="00127685" w:rsidRPr="00EF4F5F">
        <w:rPr>
          <w:b/>
          <w:color w:val="000000" w:themeColor="text1"/>
          <w:sz w:val="22"/>
          <w:szCs w:val="22"/>
          <w:lang w:val="en-US"/>
        </w:rPr>
        <w:t xml:space="preserve">positive </w:t>
      </w:r>
      <w:r w:rsidR="00B02C4C" w:rsidRPr="00EF4F5F">
        <w:rPr>
          <w:b/>
          <w:color w:val="000000" w:themeColor="text1"/>
          <w:sz w:val="22"/>
          <w:szCs w:val="22"/>
          <w:lang w:val="en-US"/>
        </w:rPr>
        <w:t xml:space="preserve">bias </w:t>
      </w:r>
      <w:r w:rsidR="008F3AE5" w:rsidRPr="00EF4F5F">
        <w:rPr>
          <w:b/>
          <w:color w:val="000000" w:themeColor="text1"/>
          <w:sz w:val="22"/>
          <w:szCs w:val="22"/>
          <w:lang w:val="en-US"/>
        </w:rPr>
        <w:t xml:space="preserve">(X) </w:t>
      </w:r>
      <w:r w:rsidR="00B02C4C" w:rsidRPr="00EF4F5F">
        <w:rPr>
          <w:b/>
          <w:color w:val="000000" w:themeColor="text1"/>
          <w:sz w:val="22"/>
          <w:szCs w:val="22"/>
          <w:lang w:val="en-US"/>
        </w:rPr>
        <w:t xml:space="preserve">is added to the </w:t>
      </w:r>
      <w:r w:rsidR="00880AAE" w:rsidRPr="00EF4F5F">
        <w:rPr>
          <w:b/>
          <w:color w:val="000000" w:themeColor="text1"/>
          <w:sz w:val="22"/>
          <w:szCs w:val="22"/>
          <w:lang w:val="en-US"/>
        </w:rPr>
        <w:t>N</w:t>
      </w:r>
      <w:r w:rsidR="00880AAE" w:rsidRPr="00EF4F5F">
        <w:rPr>
          <w:b/>
          <w:color w:val="000000" w:themeColor="text1"/>
          <w:sz w:val="22"/>
          <w:szCs w:val="22"/>
          <w:vertAlign w:val="subscript"/>
          <w:lang w:val="en-US"/>
        </w:rPr>
        <w:t>TA</w:t>
      </w:r>
      <w:r w:rsidR="003830BF" w:rsidRPr="00EF4F5F">
        <w:rPr>
          <w:b/>
          <w:color w:val="000000" w:themeColor="text1"/>
          <w:sz w:val="22"/>
          <w:szCs w:val="22"/>
          <w:lang w:val="en-US"/>
        </w:rPr>
        <w:t xml:space="preserve">, </w:t>
      </w:r>
      <w:r w:rsidR="00E220EE" w:rsidRPr="00EF4F5F">
        <w:rPr>
          <w:b/>
          <w:color w:val="000000" w:themeColor="text1"/>
          <w:sz w:val="22"/>
          <w:szCs w:val="22"/>
          <w:lang w:val="en-US"/>
        </w:rPr>
        <w:t>the IAB OTA-S RF delay</w:t>
      </w:r>
      <w:r w:rsidR="00153580" w:rsidRPr="00EF4F5F">
        <w:rPr>
          <w:b/>
          <w:color w:val="000000" w:themeColor="text1"/>
          <w:sz w:val="22"/>
          <w:szCs w:val="22"/>
          <w:lang w:val="en-US"/>
        </w:rPr>
        <w:t xml:space="preserve"> compensation by using </w:t>
      </w:r>
      <w:r w:rsidR="00B538E2" w:rsidRPr="00EF4F5F">
        <w:rPr>
          <w:b/>
          <w:color w:val="000000" w:themeColor="text1"/>
          <w:sz w:val="22"/>
          <w:szCs w:val="22"/>
          <w:lang w:val="en-US"/>
        </w:rPr>
        <w:t>N</w:t>
      </w:r>
      <w:r w:rsidR="00B538E2" w:rsidRPr="00EF4F5F">
        <w:rPr>
          <w:b/>
          <w:color w:val="000000" w:themeColor="text1"/>
          <w:sz w:val="22"/>
          <w:szCs w:val="22"/>
          <w:vertAlign w:val="subscript"/>
          <w:lang w:val="en-US"/>
        </w:rPr>
        <w:t>TA</w:t>
      </w:r>
      <w:r w:rsidR="00B538E2" w:rsidRPr="00EF4F5F">
        <w:rPr>
          <w:b/>
          <w:color w:val="000000" w:themeColor="text1"/>
          <w:sz w:val="22"/>
          <w:szCs w:val="22"/>
          <w:lang w:val="en-US"/>
        </w:rPr>
        <w:t xml:space="preserve">/2 </w:t>
      </w:r>
      <w:r w:rsidR="003F4C87" w:rsidRPr="00EF4F5F">
        <w:rPr>
          <w:b/>
          <w:color w:val="000000" w:themeColor="text1"/>
          <w:sz w:val="22"/>
          <w:szCs w:val="22"/>
          <w:lang w:val="en-US"/>
        </w:rPr>
        <w:t>will not be accurate</w:t>
      </w:r>
      <w:r w:rsidR="008F3AE5" w:rsidRPr="00EF4F5F">
        <w:rPr>
          <w:b/>
          <w:color w:val="000000" w:themeColor="text1"/>
          <w:sz w:val="22"/>
          <w:szCs w:val="22"/>
          <w:lang w:val="en-US"/>
        </w:rPr>
        <w:t xml:space="preserve"> (X/2 needs to be </w:t>
      </w:r>
      <w:r w:rsidR="00960067" w:rsidRPr="00EF4F5F">
        <w:rPr>
          <w:b/>
          <w:color w:val="000000" w:themeColor="text1"/>
          <w:sz w:val="22"/>
          <w:szCs w:val="22"/>
          <w:lang w:val="en-US"/>
        </w:rPr>
        <w:t>subtracted</w:t>
      </w:r>
      <w:r w:rsidR="008F3AE5" w:rsidRPr="00EF4F5F">
        <w:rPr>
          <w:b/>
          <w:color w:val="000000" w:themeColor="text1"/>
          <w:sz w:val="22"/>
          <w:szCs w:val="22"/>
          <w:lang w:val="en-US"/>
        </w:rPr>
        <w:t>)</w:t>
      </w:r>
      <w:r w:rsidR="003F4C87" w:rsidRPr="00EF4F5F">
        <w:rPr>
          <w:b/>
          <w:color w:val="000000" w:themeColor="text1"/>
          <w:sz w:val="22"/>
          <w:szCs w:val="22"/>
          <w:lang w:val="en-US"/>
        </w:rPr>
        <w:t xml:space="preserve">. </w:t>
      </w:r>
      <w:r w:rsidR="00283A02" w:rsidRPr="00EF4F5F">
        <w:rPr>
          <w:b/>
          <w:color w:val="000000" w:themeColor="text1"/>
          <w:sz w:val="22"/>
          <w:szCs w:val="22"/>
          <w:lang w:val="en-US"/>
        </w:rPr>
        <w:t xml:space="preserve"> </w:t>
      </w:r>
      <w:r w:rsidR="004B2C1A" w:rsidRPr="00EF4F5F">
        <w:rPr>
          <w:b/>
          <w:color w:val="000000" w:themeColor="text1"/>
          <w:sz w:val="22"/>
          <w:szCs w:val="22"/>
          <w:lang w:val="en-US"/>
        </w:rPr>
        <w:t xml:space="preserve">The expression </w:t>
      </w:r>
      <w:r w:rsidR="008558FF" w:rsidRPr="00EF4F5F">
        <w:rPr>
          <w:b/>
          <w:color w:val="000000" w:themeColor="text1"/>
          <w:sz w:val="22"/>
          <w:szCs w:val="22"/>
          <w:lang w:val="en-US"/>
        </w:rPr>
        <w:t xml:space="preserve">T_delta = - Tg/2 </w:t>
      </w:r>
      <w:r w:rsidR="004B2C1A" w:rsidRPr="00EF4F5F">
        <w:rPr>
          <w:b/>
          <w:color w:val="000000" w:themeColor="text1"/>
          <w:sz w:val="22"/>
          <w:szCs w:val="22"/>
          <w:lang w:val="en-US"/>
        </w:rPr>
        <w:t>can be used for such compensation</w:t>
      </w:r>
      <w:r w:rsidR="00467142" w:rsidRPr="00EF4F5F">
        <w:rPr>
          <w:b/>
          <w:color w:val="000000" w:themeColor="text1"/>
          <w:sz w:val="22"/>
          <w:szCs w:val="22"/>
          <w:lang w:val="en-US"/>
        </w:rPr>
        <w:t>. S</w:t>
      </w:r>
      <w:r w:rsidR="00EA1908" w:rsidRPr="00EF4F5F">
        <w:rPr>
          <w:b/>
          <w:color w:val="000000" w:themeColor="text1"/>
          <w:sz w:val="22"/>
          <w:szCs w:val="22"/>
          <w:lang w:val="en-US"/>
        </w:rPr>
        <w:t xml:space="preserve">ince </w:t>
      </w:r>
      <w:r w:rsidR="00B334D1" w:rsidRPr="00EF4F5F">
        <w:rPr>
          <w:b/>
          <w:color w:val="000000" w:themeColor="text1"/>
          <w:sz w:val="22"/>
          <w:szCs w:val="22"/>
          <w:lang w:val="en-US"/>
        </w:rPr>
        <w:t xml:space="preserve">it is assumed </w:t>
      </w:r>
      <w:proofErr w:type="spellStart"/>
      <w:r w:rsidR="00EA1908" w:rsidRPr="00EF4F5F">
        <w:rPr>
          <w:rFonts w:eastAsia="SimSun"/>
          <w:b/>
          <w:lang w:val="en-US" w:eastAsia="zh-CN"/>
        </w:rPr>
        <w:t>Tg</w:t>
      </w:r>
      <w:proofErr w:type="spellEnd"/>
      <w:r w:rsidR="00EA1908" w:rsidRPr="00EF4F5F">
        <w:rPr>
          <w:rFonts w:eastAsia="SimSun"/>
          <w:b/>
          <w:lang w:val="en-US" w:eastAsia="zh-CN"/>
        </w:rPr>
        <w:t>≥ N</w:t>
      </w:r>
      <w:r w:rsidR="00EA1908" w:rsidRPr="00EF4F5F">
        <w:rPr>
          <w:rFonts w:eastAsia="SimSun"/>
          <w:b/>
          <w:vertAlign w:val="subscript"/>
          <w:lang w:val="en-US" w:eastAsia="zh-CN"/>
        </w:rPr>
        <w:t xml:space="preserve">TA offset </w:t>
      </w:r>
      <w:r w:rsidR="00EA1908" w:rsidRPr="00EF4F5F">
        <w:rPr>
          <w:rFonts w:eastAsia="SimSun"/>
          <w:b/>
          <w:lang w:val="en-US" w:eastAsia="zh-CN"/>
        </w:rPr>
        <w:t xml:space="preserve">x Tc </w:t>
      </w:r>
      <w:r w:rsidR="004241C7" w:rsidRPr="00EF4F5F">
        <w:rPr>
          <w:rFonts w:eastAsia="SimSun"/>
          <w:b/>
          <w:lang w:val="en-US" w:eastAsia="zh-CN"/>
        </w:rPr>
        <w:t xml:space="preserve">for a </w:t>
      </w:r>
      <w:r w:rsidR="00AF2229" w:rsidRPr="00EF4F5F">
        <w:rPr>
          <w:rFonts w:eastAsia="SimSun"/>
          <w:b/>
          <w:lang w:val="en-US" w:eastAsia="zh-CN"/>
        </w:rPr>
        <w:t xml:space="preserve">common </w:t>
      </w:r>
      <w:r w:rsidR="00DF0025" w:rsidRPr="00EF4F5F">
        <w:rPr>
          <w:rFonts w:eastAsia="SimSun"/>
          <w:b/>
          <w:lang w:val="en-US" w:eastAsia="zh-CN"/>
        </w:rPr>
        <w:t xml:space="preserve">deliberate </w:t>
      </w:r>
      <w:r w:rsidR="009657B1" w:rsidRPr="00EF4F5F">
        <w:rPr>
          <w:rFonts w:eastAsia="SimSun"/>
          <w:b/>
          <w:lang w:val="en-US" w:eastAsia="zh-CN"/>
        </w:rPr>
        <w:t xml:space="preserve">bias of </w:t>
      </w:r>
      <w:r w:rsidR="004241C7" w:rsidRPr="00EF4F5F">
        <w:rPr>
          <w:rFonts w:eastAsia="SimSun"/>
          <w:b/>
          <w:lang w:val="en-US" w:eastAsia="zh-CN"/>
        </w:rPr>
        <w:t>N</w:t>
      </w:r>
      <w:r w:rsidR="004241C7" w:rsidRPr="00EF4F5F">
        <w:rPr>
          <w:rFonts w:eastAsia="SimSun"/>
          <w:b/>
          <w:vertAlign w:val="subscript"/>
          <w:lang w:val="en-US" w:eastAsia="zh-CN"/>
        </w:rPr>
        <w:t>TA</w:t>
      </w:r>
      <w:r w:rsidR="00AF2229" w:rsidRPr="00EF4F5F">
        <w:rPr>
          <w:rFonts w:eastAsia="SimSun"/>
          <w:b/>
          <w:lang w:val="en-US" w:eastAsia="zh-CN"/>
        </w:rPr>
        <w:t>,</w:t>
      </w:r>
      <w:r w:rsidR="00EA1908" w:rsidRPr="00EF4F5F">
        <w:rPr>
          <w:rFonts w:eastAsia="SimSun"/>
          <w:b/>
          <w:lang w:val="en-US" w:eastAsia="zh-CN"/>
        </w:rPr>
        <w:t xml:space="preserve"> </w:t>
      </w:r>
      <w:proofErr w:type="spellStart"/>
      <w:r w:rsidR="00EA1908" w:rsidRPr="00EF4F5F">
        <w:rPr>
          <w:rFonts w:eastAsia="SimSun"/>
          <w:b/>
          <w:lang w:val="en-US" w:eastAsia="zh-CN"/>
        </w:rPr>
        <w:t>T_delta</w:t>
      </w:r>
      <w:proofErr w:type="spellEnd"/>
      <w:r w:rsidR="00EA1908" w:rsidRPr="00EF4F5F">
        <w:rPr>
          <w:rFonts w:eastAsia="SimSun"/>
          <w:b/>
          <w:lang w:val="en-US" w:eastAsia="zh-CN"/>
        </w:rPr>
        <w:t xml:space="preserve"> is </w:t>
      </w:r>
      <w:r w:rsidR="004D7C6E" w:rsidRPr="00EF4F5F">
        <w:rPr>
          <w:rFonts w:eastAsia="SimSun"/>
          <w:b/>
          <w:lang w:val="en-US" w:eastAsia="zh-CN"/>
        </w:rPr>
        <w:t xml:space="preserve">always ≤ </w:t>
      </w:r>
      <w:r w:rsidR="00214DE2" w:rsidRPr="00EF4F5F">
        <w:rPr>
          <w:rFonts w:eastAsia="SimSun"/>
          <w:b/>
          <w:lang w:val="en-US" w:eastAsia="zh-CN"/>
        </w:rPr>
        <w:t xml:space="preserve">- </w:t>
      </w:r>
      <w:r w:rsidR="004D7C6E" w:rsidRPr="00EF4F5F">
        <w:rPr>
          <w:rFonts w:eastAsia="SimSun"/>
          <w:b/>
          <w:lang w:val="en-US" w:eastAsia="zh-CN"/>
        </w:rPr>
        <w:t>(N</w:t>
      </w:r>
      <w:r w:rsidR="004D7C6E" w:rsidRPr="00EF4F5F">
        <w:rPr>
          <w:rFonts w:eastAsia="SimSun"/>
          <w:b/>
          <w:vertAlign w:val="subscript"/>
          <w:lang w:val="en-US" w:eastAsia="zh-CN"/>
        </w:rPr>
        <w:t xml:space="preserve">TA offset </w:t>
      </w:r>
      <w:r w:rsidR="004D7C6E" w:rsidRPr="00EF4F5F">
        <w:rPr>
          <w:rFonts w:eastAsia="SimSun"/>
          <w:b/>
          <w:lang w:val="en-US" w:eastAsia="zh-CN"/>
        </w:rPr>
        <w:t>x Tc)/2</w:t>
      </w:r>
      <w:r w:rsidR="00EA1908" w:rsidRPr="00EF4F5F">
        <w:rPr>
          <w:rFonts w:eastAsia="SimSun"/>
          <w:b/>
          <w:lang w:val="en-US" w:eastAsia="zh-CN"/>
        </w:rPr>
        <w:t>.</w:t>
      </w:r>
    </w:p>
    <w:p w14:paraId="2C86FDD0" w14:textId="35E8B0E6" w:rsidR="00722537" w:rsidRDefault="00594FEC" w:rsidP="00392D54">
      <w:pPr>
        <w:rPr>
          <w:rFonts w:cs="v4.2.0"/>
          <w:color w:val="000000" w:themeColor="text1"/>
          <w:sz w:val="22"/>
          <w:szCs w:val="22"/>
          <w:lang w:val="en-US"/>
        </w:rPr>
      </w:pPr>
      <w:r w:rsidRPr="00722537">
        <w:rPr>
          <w:rFonts w:cs="v4.2.0"/>
          <w:color w:val="000000" w:themeColor="text1"/>
          <w:sz w:val="22"/>
          <w:szCs w:val="22"/>
          <w:lang w:val="en-US"/>
        </w:rPr>
        <w:t xml:space="preserve">One </w:t>
      </w:r>
      <w:r w:rsidR="00AB34E7">
        <w:rPr>
          <w:rFonts w:cs="v4.2.0"/>
          <w:color w:val="000000" w:themeColor="text1"/>
          <w:sz w:val="22"/>
          <w:szCs w:val="22"/>
          <w:lang w:val="en-US"/>
        </w:rPr>
        <w:t>possible</w:t>
      </w:r>
      <w:r w:rsidR="00121A4B">
        <w:rPr>
          <w:rFonts w:cs="v4.2.0"/>
          <w:color w:val="000000" w:themeColor="text1"/>
          <w:sz w:val="22"/>
          <w:szCs w:val="22"/>
          <w:lang w:val="en-US"/>
        </w:rPr>
        <w:t xml:space="preserve"> </w:t>
      </w:r>
      <w:r w:rsidRPr="00722537">
        <w:rPr>
          <w:rFonts w:cs="v4.2.0"/>
          <w:color w:val="000000" w:themeColor="text1"/>
          <w:sz w:val="22"/>
          <w:szCs w:val="22"/>
          <w:lang w:val="en-US"/>
        </w:rPr>
        <w:t xml:space="preserve">reason </w:t>
      </w:r>
      <w:r w:rsidR="008815A8" w:rsidRPr="00722537">
        <w:rPr>
          <w:rFonts w:cs="v4.2.0"/>
          <w:color w:val="000000" w:themeColor="text1"/>
          <w:sz w:val="22"/>
          <w:szCs w:val="22"/>
          <w:lang w:val="en-US"/>
        </w:rPr>
        <w:t xml:space="preserve">for </w:t>
      </w:r>
      <w:r w:rsidR="00CF0584">
        <w:rPr>
          <w:rFonts w:cs="v4.2.0"/>
          <w:color w:val="000000" w:themeColor="text1"/>
          <w:sz w:val="22"/>
          <w:szCs w:val="22"/>
          <w:lang w:val="en-US"/>
        </w:rPr>
        <w:t>a common positive N</w:t>
      </w:r>
      <w:r w:rsidR="00CF0584" w:rsidRPr="007755AE">
        <w:rPr>
          <w:rFonts w:cs="v4.2.0"/>
          <w:color w:val="000000" w:themeColor="text1"/>
          <w:sz w:val="22"/>
          <w:szCs w:val="22"/>
          <w:vertAlign w:val="subscript"/>
          <w:lang w:val="en-US"/>
        </w:rPr>
        <w:t>TA</w:t>
      </w:r>
      <w:r w:rsidR="00CF0584">
        <w:rPr>
          <w:rFonts w:cs="v4.2.0"/>
          <w:color w:val="000000" w:themeColor="text1"/>
          <w:sz w:val="22"/>
          <w:szCs w:val="22"/>
          <w:lang w:val="en-US"/>
        </w:rPr>
        <w:t xml:space="preserve"> bias would be </w:t>
      </w:r>
      <w:r w:rsidR="00AB34E7">
        <w:rPr>
          <w:rFonts w:cs="v4.2.0"/>
          <w:color w:val="000000" w:themeColor="text1"/>
          <w:sz w:val="22"/>
          <w:szCs w:val="22"/>
          <w:lang w:val="en-US"/>
        </w:rPr>
        <w:t xml:space="preserve">to </w:t>
      </w:r>
      <w:r w:rsidR="00A840DE">
        <w:rPr>
          <w:rFonts w:cs="v4.2.0"/>
          <w:color w:val="000000" w:themeColor="text1"/>
          <w:sz w:val="22"/>
          <w:szCs w:val="22"/>
          <w:lang w:val="en-US"/>
        </w:rPr>
        <w:t xml:space="preserve">improve isolation around </w:t>
      </w:r>
      <w:r w:rsidR="00AF6236">
        <w:rPr>
          <w:rFonts w:cs="v4.2.0"/>
          <w:color w:val="000000" w:themeColor="text1"/>
          <w:sz w:val="22"/>
          <w:szCs w:val="22"/>
          <w:lang w:val="en-US"/>
        </w:rPr>
        <w:t xml:space="preserve">TDD </w:t>
      </w:r>
      <w:r w:rsidR="00A840DE">
        <w:rPr>
          <w:rFonts w:cs="v4.2.0"/>
          <w:color w:val="000000" w:themeColor="text1"/>
          <w:sz w:val="22"/>
          <w:szCs w:val="22"/>
          <w:lang w:val="en-US"/>
        </w:rPr>
        <w:t xml:space="preserve">switching points </w:t>
      </w:r>
      <w:r w:rsidR="00712B55">
        <w:rPr>
          <w:rFonts w:cs="v4.2.0"/>
          <w:color w:val="000000" w:themeColor="text1"/>
          <w:sz w:val="22"/>
          <w:szCs w:val="22"/>
          <w:lang w:val="en-US"/>
        </w:rPr>
        <w:t xml:space="preserve">to prevent being either a victim or aggressor </w:t>
      </w:r>
      <w:proofErr w:type="spellStart"/>
      <w:r w:rsidR="00712B55">
        <w:rPr>
          <w:rFonts w:cs="v4.2.0"/>
          <w:color w:val="000000" w:themeColor="text1"/>
          <w:sz w:val="22"/>
          <w:szCs w:val="22"/>
          <w:lang w:val="en-US"/>
        </w:rPr>
        <w:t>wrt</w:t>
      </w:r>
      <w:proofErr w:type="spellEnd"/>
      <w:r w:rsidR="00712B55">
        <w:rPr>
          <w:rFonts w:cs="v4.2.0"/>
          <w:color w:val="000000" w:themeColor="text1"/>
          <w:sz w:val="22"/>
          <w:szCs w:val="22"/>
          <w:lang w:val="en-US"/>
        </w:rPr>
        <w:t xml:space="preserve"> TDD interferenc</w:t>
      </w:r>
      <w:r w:rsidR="00D7141D">
        <w:rPr>
          <w:rFonts w:cs="v4.2.0"/>
          <w:color w:val="000000" w:themeColor="text1"/>
          <w:sz w:val="22"/>
          <w:szCs w:val="22"/>
          <w:lang w:val="en-US"/>
        </w:rPr>
        <w:t>e</w:t>
      </w:r>
      <w:r w:rsidR="001B5F4E">
        <w:rPr>
          <w:rFonts w:cs="v4.2.0"/>
          <w:color w:val="000000" w:themeColor="text1"/>
          <w:sz w:val="22"/>
          <w:szCs w:val="22"/>
          <w:lang w:val="en-US"/>
        </w:rPr>
        <w:t xml:space="preserve">, see </w:t>
      </w:r>
      <w:r w:rsidR="00851203">
        <w:rPr>
          <w:rFonts w:cs="v4.2.0"/>
          <w:color w:val="FF0000"/>
          <w:sz w:val="22"/>
          <w:szCs w:val="22"/>
          <w:lang w:val="en-US"/>
        </w:rPr>
        <w:fldChar w:fldCharType="begin"/>
      </w:r>
      <w:r w:rsidR="00851203">
        <w:rPr>
          <w:rFonts w:cs="v4.2.0"/>
          <w:color w:val="000000" w:themeColor="text1"/>
          <w:sz w:val="22"/>
          <w:szCs w:val="22"/>
          <w:lang w:val="en-US"/>
        </w:rPr>
        <w:instrText xml:space="preserve"> REF _Ref7354336 \h </w:instrText>
      </w:r>
      <w:r w:rsidR="00851203">
        <w:rPr>
          <w:rFonts w:cs="v4.2.0"/>
          <w:color w:val="FF0000"/>
          <w:sz w:val="22"/>
          <w:szCs w:val="22"/>
          <w:lang w:val="en-US"/>
        </w:rPr>
      </w:r>
      <w:r w:rsidR="00851203">
        <w:rPr>
          <w:rFonts w:cs="v4.2.0"/>
          <w:color w:val="FF0000"/>
          <w:sz w:val="22"/>
          <w:szCs w:val="22"/>
          <w:lang w:val="en-US"/>
        </w:rPr>
        <w:fldChar w:fldCharType="separate"/>
      </w:r>
      <w:r w:rsidR="009D3E68">
        <w:t xml:space="preserve">Figure </w:t>
      </w:r>
      <w:r w:rsidR="009D3E68">
        <w:rPr>
          <w:noProof/>
        </w:rPr>
        <w:t>7</w:t>
      </w:r>
      <w:r w:rsidR="00851203">
        <w:rPr>
          <w:rFonts w:cs="v4.2.0"/>
          <w:color w:val="FF0000"/>
          <w:sz w:val="22"/>
          <w:szCs w:val="22"/>
          <w:lang w:val="en-US"/>
        </w:rPr>
        <w:fldChar w:fldCharType="end"/>
      </w:r>
      <w:r w:rsidR="00D7141D">
        <w:rPr>
          <w:rFonts w:cs="v4.2.0"/>
          <w:color w:val="000000" w:themeColor="text1"/>
          <w:sz w:val="22"/>
          <w:szCs w:val="22"/>
          <w:lang w:val="en-US"/>
        </w:rPr>
        <w:t>.</w:t>
      </w:r>
      <w:r w:rsidR="00A04C86">
        <w:rPr>
          <w:rFonts w:cs="v4.2.0"/>
          <w:color w:val="000000" w:themeColor="text1"/>
          <w:sz w:val="22"/>
          <w:szCs w:val="22"/>
          <w:lang w:val="en-US"/>
        </w:rPr>
        <w:t xml:space="preserve"> </w:t>
      </w:r>
      <w:r w:rsidR="00892939">
        <w:rPr>
          <w:rFonts w:cs="v4.2.0"/>
          <w:color w:val="000000" w:themeColor="text1"/>
          <w:sz w:val="22"/>
          <w:szCs w:val="22"/>
          <w:lang w:val="en-US"/>
        </w:rPr>
        <w:t>Temporarily</w:t>
      </w:r>
      <w:r w:rsidR="00A04C86">
        <w:rPr>
          <w:rFonts w:cs="v4.2.0"/>
          <w:color w:val="000000" w:themeColor="text1"/>
          <w:sz w:val="22"/>
          <w:szCs w:val="22"/>
          <w:lang w:val="en-US"/>
        </w:rPr>
        <w:t xml:space="preserve"> uncertainty in </w:t>
      </w:r>
      <w:r w:rsidR="00A420D0">
        <w:rPr>
          <w:rFonts w:cs="v4.2.0"/>
          <w:color w:val="000000" w:themeColor="text1"/>
          <w:sz w:val="22"/>
          <w:szCs w:val="22"/>
          <w:lang w:val="en-US"/>
        </w:rPr>
        <w:t xml:space="preserve">node sync accuracy could be one reason </w:t>
      </w:r>
      <w:r w:rsidR="009E1465">
        <w:rPr>
          <w:rFonts w:cs="v4.2.0"/>
          <w:color w:val="000000" w:themeColor="text1"/>
          <w:sz w:val="22"/>
          <w:szCs w:val="22"/>
          <w:lang w:val="en-US"/>
        </w:rPr>
        <w:t xml:space="preserve">and additional overhead would be </w:t>
      </w:r>
      <w:r w:rsidR="00307F1C">
        <w:rPr>
          <w:rFonts w:cs="v4.2.0"/>
          <w:color w:val="000000" w:themeColor="text1"/>
          <w:sz w:val="22"/>
          <w:szCs w:val="22"/>
          <w:lang w:val="en-US"/>
        </w:rPr>
        <w:t xml:space="preserve">the </w:t>
      </w:r>
      <w:r w:rsidR="00400D4A">
        <w:rPr>
          <w:rFonts w:cs="v4.2.0"/>
          <w:color w:val="000000" w:themeColor="text1"/>
          <w:sz w:val="22"/>
          <w:szCs w:val="22"/>
          <w:lang w:val="en-US"/>
        </w:rPr>
        <w:t>drawback</w:t>
      </w:r>
      <w:r w:rsidR="00A64989">
        <w:rPr>
          <w:rFonts w:cs="v4.2.0"/>
          <w:color w:val="000000" w:themeColor="text1"/>
          <w:sz w:val="22"/>
          <w:szCs w:val="22"/>
          <w:lang w:val="en-US"/>
        </w:rPr>
        <w:t xml:space="preserve">. </w:t>
      </w:r>
    </w:p>
    <w:p w14:paraId="43B44236" w14:textId="1BCD1937" w:rsidR="008213A3" w:rsidRPr="00722537" w:rsidRDefault="00DC2D13" w:rsidP="00392D54">
      <w:pPr>
        <w:rPr>
          <w:rFonts w:cs="v4.2.0"/>
          <w:color w:val="000000" w:themeColor="text1"/>
          <w:sz w:val="22"/>
          <w:szCs w:val="22"/>
          <w:lang w:val="en-US"/>
        </w:rPr>
      </w:pPr>
      <w:r>
        <w:rPr>
          <w:rFonts w:cs="v4.2.0"/>
          <w:noProof/>
          <w:color w:val="000000" w:themeColor="text1"/>
          <w:sz w:val="22"/>
          <w:szCs w:val="22"/>
          <w:lang w:val="en-US"/>
        </w:rPr>
        <w:drawing>
          <wp:inline distT="0" distB="0" distL="0" distR="0" wp14:anchorId="696AAAEA" wp14:editId="518F6469">
            <wp:extent cx="6288280" cy="17400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0685" cy="1751823"/>
                    </a:xfrm>
                    <a:prstGeom prst="rect">
                      <a:avLst/>
                    </a:prstGeom>
                    <a:noFill/>
                  </pic:spPr>
                </pic:pic>
              </a:graphicData>
            </a:graphic>
          </wp:inline>
        </w:drawing>
      </w:r>
    </w:p>
    <w:p w14:paraId="28A612CC" w14:textId="2D6FD29E" w:rsidR="00893EBC" w:rsidRPr="0078596B" w:rsidRDefault="00893EBC" w:rsidP="00893EBC">
      <w:pPr>
        <w:pStyle w:val="Caption"/>
        <w:jc w:val="center"/>
        <w:rPr>
          <w:rFonts w:cs="v4.2.0"/>
          <w:b/>
          <w:i w:val="0"/>
          <w:color w:val="000000" w:themeColor="text1"/>
          <w:sz w:val="22"/>
          <w:szCs w:val="22"/>
          <w:lang w:val="en-US"/>
        </w:rPr>
      </w:pPr>
      <w:bookmarkStart w:id="6" w:name="_Ref7354336"/>
      <w:r w:rsidRPr="0078596B">
        <w:rPr>
          <w:b/>
          <w:i w:val="0"/>
          <w:color w:val="000000" w:themeColor="text1"/>
        </w:rPr>
        <w:t xml:space="preserve">Figure </w:t>
      </w:r>
      <w:r w:rsidRPr="0078596B">
        <w:rPr>
          <w:b/>
          <w:i w:val="0"/>
          <w:color w:val="000000" w:themeColor="text1"/>
        </w:rPr>
        <w:fldChar w:fldCharType="begin"/>
      </w:r>
      <w:r w:rsidRPr="0078596B">
        <w:rPr>
          <w:b/>
          <w:i w:val="0"/>
          <w:color w:val="000000" w:themeColor="text1"/>
        </w:rPr>
        <w:instrText xml:space="preserve"> SEQ Figure \* ARABIC </w:instrText>
      </w:r>
      <w:r w:rsidRPr="0078596B">
        <w:rPr>
          <w:b/>
          <w:i w:val="0"/>
          <w:color w:val="000000" w:themeColor="text1"/>
        </w:rPr>
        <w:fldChar w:fldCharType="separate"/>
      </w:r>
      <w:r w:rsidR="009D3E68" w:rsidRPr="0078596B">
        <w:rPr>
          <w:b/>
          <w:i w:val="0"/>
          <w:noProof/>
          <w:color w:val="000000" w:themeColor="text1"/>
        </w:rPr>
        <w:t>7</w:t>
      </w:r>
      <w:r w:rsidRPr="0078596B">
        <w:rPr>
          <w:b/>
          <w:i w:val="0"/>
          <w:color w:val="000000" w:themeColor="text1"/>
        </w:rPr>
        <w:fldChar w:fldCharType="end"/>
      </w:r>
      <w:bookmarkEnd w:id="6"/>
      <w:r w:rsidRPr="0078596B">
        <w:rPr>
          <w:b/>
          <w:i w:val="0"/>
          <w:color w:val="000000" w:themeColor="text1"/>
        </w:rPr>
        <w:t>. Time domain isolation in TDD systems</w:t>
      </w:r>
    </w:p>
    <w:p w14:paraId="40787238" w14:textId="44E81BFC" w:rsidR="00384F29" w:rsidRPr="009D52F8" w:rsidRDefault="00AE66AE" w:rsidP="00392D54">
      <w:pPr>
        <w:rPr>
          <w:rFonts w:cs="v4.2.0"/>
          <w:sz w:val="22"/>
          <w:szCs w:val="22"/>
          <w:lang w:val="en-US"/>
        </w:rPr>
      </w:pPr>
      <w:r>
        <w:rPr>
          <w:rFonts w:cs="v4.2.0"/>
          <w:sz w:val="22"/>
          <w:szCs w:val="22"/>
          <w:lang w:val="en-US"/>
        </w:rPr>
        <w:t>A</w:t>
      </w:r>
      <w:r w:rsidR="0075123B" w:rsidRPr="009D52F8">
        <w:rPr>
          <w:rFonts w:cs="v4.2.0"/>
          <w:sz w:val="22"/>
          <w:szCs w:val="22"/>
          <w:lang w:val="en-US"/>
        </w:rPr>
        <w:t xml:space="preserve">dditional total </w:t>
      </w:r>
      <w:r w:rsidR="009F0904">
        <w:rPr>
          <w:rFonts w:cs="v4.2.0"/>
          <w:sz w:val="22"/>
          <w:szCs w:val="22"/>
          <w:lang w:val="en-US"/>
        </w:rPr>
        <w:t>isolation (guard</w:t>
      </w:r>
      <w:r w:rsidR="009657B1">
        <w:rPr>
          <w:rFonts w:cs="v4.2.0"/>
          <w:sz w:val="22"/>
          <w:szCs w:val="22"/>
          <w:lang w:val="en-US"/>
        </w:rPr>
        <w:t xml:space="preserve"> between BS UL2DL and DL2UL switch</w:t>
      </w:r>
      <w:r w:rsidR="009F0904">
        <w:rPr>
          <w:rFonts w:cs="v4.2.0"/>
          <w:sz w:val="22"/>
          <w:szCs w:val="22"/>
          <w:lang w:val="en-US"/>
        </w:rPr>
        <w:t>)</w:t>
      </w:r>
      <w:r w:rsidR="0075123B" w:rsidRPr="009D52F8">
        <w:rPr>
          <w:rFonts w:cs="v4.2.0"/>
          <w:sz w:val="22"/>
          <w:szCs w:val="22"/>
          <w:lang w:val="en-US"/>
        </w:rPr>
        <w:t xml:space="preserve"> would </w:t>
      </w:r>
      <w:r w:rsidR="00825B12">
        <w:rPr>
          <w:rFonts w:cs="v4.2.0"/>
          <w:sz w:val="22"/>
          <w:szCs w:val="22"/>
          <w:lang w:val="en-US"/>
        </w:rPr>
        <w:t xml:space="preserve">normally </w:t>
      </w:r>
      <w:r w:rsidR="0075123B" w:rsidRPr="009D52F8">
        <w:rPr>
          <w:rFonts w:cs="v4.2.0"/>
          <w:sz w:val="22"/>
          <w:szCs w:val="22"/>
          <w:lang w:val="en-US"/>
        </w:rPr>
        <w:t xml:space="preserve">be expressed </w:t>
      </w:r>
      <w:r w:rsidR="00DE03B8" w:rsidRPr="009D52F8">
        <w:rPr>
          <w:rFonts w:cs="v4.2.0"/>
          <w:sz w:val="22"/>
          <w:szCs w:val="22"/>
          <w:lang w:val="en-US"/>
        </w:rPr>
        <w:t xml:space="preserve">in integer </w:t>
      </w:r>
      <w:r w:rsidR="009657B1">
        <w:rPr>
          <w:rFonts w:cs="v4.2.0"/>
          <w:sz w:val="22"/>
          <w:szCs w:val="22"/>
          <w:lang w:val="en-US"/>
        </w:rPr>
        <w:t xml:space="preserve">OFDM </w:t>
      </w:r>
      <w:r w:rsidR="00DE03B8" w:rsidRPr="009D52F8">
        <w:rPr>
          <w:rFonts w:cs="v4.2.0"/>
          <w:sz w:val="22"/>
          <w:szCs w:val="22"/>
          <w:lang w:val="en-US"/>
        </w:rPr>
        <w:t>symbol</w:t>
      </w:r>
      <w:r w:rsidR="00486CAC" w:rsidRPr="009D52F8">
        <w:rPr>
          <w:rFonts w:cs="v4.2.0"/>
          <w:sz w:val="22"/>
          <w:szCs w:val="22"/>
          <w:lang w:val="en-US"/>
        </w:rPr>
        <w:t xml:space="preserve">s </w:t>
      </w:r>
      <w:r w:rsidR="009657B1">
        <w:rPr>
          <w:rFonts w:cs="v4.2.0"/>
          <w:sz w:val="22"/>
          <w:szCs w:val="22"/>
          <w:lang w:val="en-US"/>
        </w:rPr>
        <w:t xml:space="preserve">(including common cyclic prefix) </w:t>
      </w:r>
      <w:r w:rsidR="00486CAC" w:rsidRPr="009D52F8">
        <w:rPr>
          <w:rFonts w:cs="v4.2.0"/>
          <w:sz w:val="22"/>
          <w:szCs w:val="22"/>
          <w:lang w:val="en-US"/>
        </w:rPr>
        <w:t xml:space="preserve">and if </w:t>
      </w:r>
      <w:r w:rsidR="00C433B9" w:rsidRPr="009D52F8">
        <w:rPr>
          <w:rFonts w:cs="v4.2.0"/>
          <w:sz w:val="22"/>
          <w:szCs w:val="22"/>
          <w:lang w:val="en-US"/>
        </w:rPr>
        <w:t xml:space="preserve">additional </w:t>
      </w:r>
      <w:r w:rsidR="00486CAC" w:rsidRPr="009D52F8">
        <w:rPr>
          <w:rFonts w:cs="v4.2.0"/>
          <w:sz w:val="22"/>
          <w:szCs w:val="22"/>
          <w:lang w:val="en-US"/>
        </w:rPr>
        <w:t xml:space="preserve">symbol is </w:t>
      </w:r>
      <w:r w:rsidR="00DE5681">
        <w:rPr>
          <w:rFonts w:cs="v4.2.0"/>
          <w:sz w:val="22"/>
          <w:szCs w:val="22"/>
          <w:lang w:val="en-US"/>
        </w:rPr>
        <w:t>used and</w:t>
      </w:r>
      <w:r w:rsidR="00310F2D">
        <w:rPr>
          <w:rFonts w:cs="v4.2.0"/>
          <w:sz w:val="22"/>
          <w:szCs w:val="22"/>
          <w:lang w:val="en-US"/>
        </w:rPr>
        <w:t xml:space="preserve"> </w:t>
      </w:r>
      <w:r w:rsidR="00C433B9" w:rsidRPr="009D52F8">
        <w:rPr>
          <w:rFonts w:cs="v4.2.0"/>
          <w:sz w:val="22"/>
          <w:szCs w:val="22"/>
          <w:lang w:val="en-US"/>
        </w:rPr>
        <w:t>divided equal</w:t>
      </w:r>
      <w:r w:rsidR="009657B1">
        <w:rPr>
          <w:rFonts w:cs="v4.2.0"/>
          <w:sz w:val="22"/>
          <w:szCs w:val="22"/>
          <w:lang w:val="en-US"/>
        </w:rPr>
        <w:t>ly</w:t>
      </w:r>
      <w:r w:rsidR="00C433B9" w:rsidRPr="009D52F8">
        <w:rPr>
          <w:rFonts w:cs="v4.2.0"/>
          <w:sz w:val="22"/>
          <w:szCs w:val="22"/>
          <w:lang w:val="en-US"/>
        </w:rPr>
        <w:t xml:space="preserve"> between the DL2UL and </w:t>
      </w:r>
      <w:r w:rsidR="00384F29" w:rsidRPr="009D52F8">
        <w:rPr>
          <w:rFonts w:cs="v4.2.0"/>
          <w:sz w:val="22"/>
          <w:szCs w:val="22"/>
          <w:lang w:val="en-US"/>
        </w:rPr>
        <w:t xml:space="preserve">UL2DL </w:t>
      </w:r>
      <w:r w:rsidR="00384F29" w:rsidRPr="00625C7B">
        <w:rPr>
          <w:rFonts w:cs="v4.2.0"/>
          <w:sz w:val="22"/>
          <w:szCs w:val="22"/>
          <w:lang w:val="en-US"/>
        </w:rPr>
        <w:t>switch</w:t>
      </w:r>
      <w:r w:rsidR="009657B1">
        <w:rPr>
          <w:rFonts w:cs="v4.2.0"/>
          <w:sz w:val="22"/>
          <w:szCs w:val="22"/>
          <w:lang w:val="en-US"/>
        </w:rPr>
        <w:t>,</w:t>
      </w:r>
      <w:r w:rsidR="00384F29" w:rsidRPr="0064149A">
        <w:rPr>
          <w:rFonts w:cs="v4.2.0"/>
          <w:sz w:val="22"/>
          <w:szCs w:val="22"/>
          <w:lang w:val="en-US"/>
        </w:rPr>
        <w:t xml:space="preserve"> the positive N</w:t>
      </w:r>
      <w:r w:rsidR="00384F29" w:rsidRPr="0064149A">
        <w:rPr>
          <w:rFonts w:cs="v4.2.0"/>
          <w:sz w:val="22"/>
          <w:szCs w:val="22"/>
          <w:vertAlign w:val="subscript"/>
          <w:lang w:val="en-US"/>
        </w:rPr>
        <w:t>TA</w:t>
      </w:r>
      <w:r w:rsidR="00384F29" w:rsidRPr="0064149A">
        <w:rPr>
          <w:rFonts w:cs="v4.2.0"/>
          <w:sz w:val="22"/>
          <w:szCs w:val="22"/>
          <w:lang w:val="en-US"/>
        </w:rPr>
        <w:t xml:space="preserve"> bias </w:t>
      </w:r>
      <w:r w:rsidR="0085792C" w:rsidRPr="0064149A">
        <w:rPr>
          <w:rFonts w:cs="v4.2.0"/>
          <w:sz w:val="22"/>
          <w:szCs w:val="22"/>
          <w:lang w:val="en-US"/>
        </w:rPr>
        <w:t xml:space="preserve">= </w:t>
      </w:r>
      <w:r w:rsidR="00E53562" w:rsidRPr="0064149A">
        <w:rPr>
          <w:rFonts w:cs="v4.2.0"/>
          <w:sz w:val="22"/>
          <w:szCs w:val="22"/>
          <w:lang w:val="en-US"/>
        </w:rPr>
        <w:t>Symbol duration</w:t>
      </w:r>
      <w:r w:rsidR="0085792C" w:rsidRPr="0064149A">
        <w:rPr>
          <w:rFonts w:cs="v4.2.0"/>
          <w:sz w:val="22"/>
          <w:szCs w:val="22"/>
          <w:lang w:val="en-US"/>
        </w:rPr>
        <w:t>/2</w:t>
      </w:r>
      <w:r w:rsidR="0085792C" w:rsidRPr="009D52F8">
        <w:rPr>
          <w:rFonts w:cs="v4.2.0"/>
          <w:sz w:val="22"/>
          <w:szCs w:val="22"/>
          <w:lang w:val="en-US"/>
        </w:rPr>
        <w:t xml:space="preserve"> </w:t>
      </w:r>
      <w:r w:rsidR="009D52F8" w:rsidRPr="009D52F8">
        <w:rPr>
          <w:rFonts w:cs="v4.2.0"/>
          <w:sz w:val="22"/>
          <w:szCs w:val="22"/>
          <w:lang w:val="en-US"/>
        </w:rPr>
        <w:t xml:space="preserve">as shown in </w:t>
      </w:r>
      <w:r w:rsidR="008E7383">
        <w:rPr>
          <w:rFonts w:cs="v4.2.0"/>
          <w:color w:val="FF0000"/>
          <w:sz w:val="22"/>
          <w:szCs w:val="22"/>
          <w:lang w:val="en-US"/>
        </w:rPr>
        <w:fldChar w:fldCharType="begin"/>
      </w:r>
      <w:r w:rsidR="008E7383">
        <w:rPr>
          <w:rFonts w:cs="v4.2.0"/>
          <w:sz w:val="22"/>
          <w:szCs w:val="22"/>
          <w:lang w:val="en-US"/>
        </w:rPr>
        <w:instrText xml:space="preserve"> REF _Ref7354427 \h </w:instrText>
      </w:r>
      <w:r w:rsidR="008E7383">
        <w:rPr>
          <w:rFonts w:cs="v4.2.0"/>
          <w:color w:val="FF0000"/>
          <w:sz w:val="22"/>
          <w:szCs w:val="22"/>
          <w:lang w:val="en-US"/>
        </w:rPr>
      </w:r>
      <w:r w:rsidR="008E7383">
        <w:rPr>
          <w:rFonts w:cs="v4.2.0"/>
          <w:color w:val="FF0000"/>
          <w:sz w:val="22"/>
          <w:szCs w:val="22"/>
          <w:lang w:val="en-US"/>
        </w:rPr>
        <w:fldChar w:fldCharType="separate"/>
      </w:r>
      <w:r w:rsidR="009D3E68">
        <w:t xml:space="preserve">Table </w:t>
      </w:r>
      <w:r w:rsidR="009D3E68">
        <w:rPr>
          <w:noProof/>
        </w:rPr>
        <w:t>5</w:t>
      </w:r>
      <w:r w:rsidR="008E7383">
        <w:rPr>
          <w:rFonts w:cs="v4.2.0"/>
          <w:color w:val="FF0000"/>
          <w:sz w:val="22"/>
          <w:szCs w:val="22"/>
          <w:lang w:val="en-US"/>
        </w:rPr>
        <w:fldChar w:fldCharType="end"/>
      </w:r>
      <w:r w:rsidR="009D52F8" w:rsidRPr="009D52F8">
        <w:rPr>
          <w:rFonts w:cs="v4.2.0"/>
          <w:sz w:val="22"/>
          <w:szCs w:val="22"/>
          <w:lang w:val="en-US"/>
        </w:rPr>
        <w:t xml:space="preserve"> below</w:t>
      </w:r>
      <w:r w:rsidR="00122784">
        <w:rPr>
          <w:rFonts w:cs="v4.2.0"/>
          <w:sz w:val="22"/>
          <w:szCs w:val="22"/>
          <w:lang w:val="en-US"/>
        </w:rPr>
        <w:t xml:space="preserve"> expressed in</w:t>
      </w:r>
      <w:r w:rsidR="009657B1">
        <w:rPr>
          <w:rFonts w:cs="v4.2.0"/>
          <w:sz w:val="22"/>
          <w:szCs w:val="22"/>
          <w:lang w:val="en-US"/>
        </w:rPr>
        <w:t xml:space="preserve"> units of</w:t>
      </w:r>
      <w:r w:rsidR="00122784">
        <w:rPr>
          <w:rFonts w:cs="v4.2.0"/>
          <w:sz w:val="22"/>
          <w:szCs w:val="22"/>
          <w:lang w:val="en-US"/>
        </w:rPr>
        <w:t xml:space="preserve"> Tc</w:t>
      </w:r>
      <w:r w:rsidR="009D52F8" w:rsidRPr="009D52F8">
        <w:rPr>
          <w:rFonts w:cs="v4.2.0"/>
          <w:sz w:val="22"/>
          <w:szCs w:val="22"/>
          <w:lang w:val="en-US"/>
        </w:rPr>
        <w:t>.</w:t>
      </w:r>
      <w:r w:rsidR="00384F29" w:rsidRPr="009D52F8">
        <w:rPr>
          <w:rFonts w:cs="v4.2.0"/>
          <w:sz w:val="22"/>
          <w:szCs w:val="22"/>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549"/>
      </w:tblGrid>
      <w:tr w:rsidR="00173ABF" w:rsidRPr="007561AD" w14:paraId="2C78FC0A"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56A1A6CD" w14:textId="156B66DA" w:rsidR="00173ABF" w:rsidRPr="007561AD" w:rsidRDefault="00173ABF" w:rsidP="0078596B">
            <w:pPr>
              <w:overflowPunct w:val="0"/>
              <w:autoSpaceDE w:val="0"/>
              <w:autoSpaceDN w:val="0"/>
              <w:adjustRightInd w:val="0"/>
              <w:spacing w:after="0"/>
              <w:jc w:val="center"/>
              <w:rPr>
                <w:rFonts w:ascii="Arial" w:hAnsi="Arial"/>
                <w:b/>
                <w:lang w:val="en-US"/>
              </w:rPr>
            </w:pPr>
            <w:bookmarkStart w:id="7" w:name="_Hlk7348179"/>
            <w:r>
              <w:rPr>
                <w:rFonts w:ascii="Arial" w:hAnsi="Arial"/>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3B320D2A" w14:textId="34F160FC" w:rsidR="00173ABF" w:rsidRPr="007561AD" w:rsidRDefault="00B12E81" w:rsidP="0078596B">
            <w:pPr>
              <w:overflowPunct w:val="0"/>
              <w:autoSpaceDE w:val="0"/>
              <w:autoSpaceDN w:val="0"/>
              <w:adjustRightInd w:val="0"/>
              <w:spacing w:after="0"/>
              <w:jc w:val="center"/>
              <w:rPr>
                <w:rFonts w:ascii="Arial" w:hAnsi="Arial"/>
                <w:b/>
                <w:lang w:val="en-US"/>
              </w:rPr>
            </w:pPr>
            <w:proofErr w:type="spellStart"/>
            <w:r>
              <w:rPr>
                <w:rFonts w:ascii="Arial" w:hAnsi="Arial"/>
                <w:b/>
                <w:lang w:val="en-US"/>
              </w:rPr>
              <w:t>T</w:t>
            </w:r>
            <w:r w:rsidRPr="00A44F56">
              <w:rPr>
                <w:rFonts w:ascii="Arial" w:hAnsi="Arial"/>
                <w:b/>
                <w:vertAlign w:val="subscript"/>
                <w:lang w:val="en-US"/>
              </w:rPr>
              <w:t>symbol</w:t>
            </w:r>
            <w:proofErr w:type="spellEnd"/>
            <w:r w:rsidR="001468C6">
              <w:rPr>
                <w:rFonts w:ascii="Arial" w:hAnsi="Arial"/>
                <w:b/>
                <w:lang w:val="en-US"/>
              </w:rPr>
              <w:t xml:space="preserve"> (</w:t>
            </w:r>
            <w:r w:rsidR="00A97B79">
              <w:rPr>
                <w:rFonts w:ascii="Arial" w:hAnsi="Arial" w:cs="Arial"/>
                <w:b/>
                <w:lang w:val="en-US"/>
              </w:rPr>
              <w:t>Tc</w:t>
            </w:r>
            <w:r w:rsidR="001468C6">
              <w:rPr>
                <w:rFonts w:ascii="Arial" w:hAnsi="Arial"/>
                <w:b/>
                <w:lang w:val="en-US"/>
              </w:rPr>
              <w:t>)</w:t>
            </w:r>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1288FDB0" w14:textId="5B302406" w:rsidR="00173ABF" w:rsidRPr="007561AD" w:rsidRDefault="00173ABF" w:rsidP="0078596B">
            <w:pPr>
              <w:overflowPunct w:val="0"/>
              <w:autoSpaceDE w:val="0"/>
              <w:autoSpaceDN w:val="0"/>
              <w:adjustRightInd w:val="0"/>
              <w:spacing w:after="0"/>
              <w:jc w:val="center"/>
              <w:rPr>
                <w:rFonts w:ascii="Arial" w:hAnsi="Arial"/>
                <w:b/>
                <w:lang w:val="en-US"/>
              </w:rPr>
            </w:pPr>
            <w:r w:rsidRPr="007561AD">
              <w:rPr>
                <w:rFonts w:ascii="Arial" w:hAnsi="Arial"/>
                <w:b/>
                <w:lang w:val="en-US"/>
              </w:rPr>
              <w:t>N</w:t>
            </w:r>
            <w:r w:rsidRPr="00173ABF">
              <w:rPr>
                <w:rFonts w:ascii="Arial" w:hAnsi="Arial"/>
                <w:b/>
                <w:vertAlign w:val="subscript"/>
                <w:lang w:val="en-US"/>
              </w:rPr>
              <w:t>TA</w:t>
            </w:r>
            <w:r>
              <w:rPr>
                <w:rFonts w:ascii="Arial" w:hAnsi="Arial"/>
                <w:b/>
                <w:lang w:val="en-US"/>
              </w:rPr>
              <w:t xml:space="preserve"> Bias</w:t>
            </w:r>
            <w:r w:rsidR="00B12E81">
              <w:rPr>
                <w:rFonts w:ascii="Arial" w:hAnsi="Arial"/>
                <w:b/>
                <w:lang w:val="en-US"/>
              </w:rPr>
              <w:t xml:space="preserve">= </w:t>
            </w:r>
            <w:proofErr w:type="spellStart"/>
            <w:r w:rsidR="00B12E81">
              <w:rPr>
                <w:rFonts w:ascii="Arial" w:hAnsi="Arial"/>
                <w:b/>
                <w:lang w:val="en-US"/>
              </w:rPr>
              <w:t>T</w:t>
            </w:r>
            <w:r w:rsidR="00B12E81" w:rsidRPr="00A44F56">
              <w:rPr>
                <w:rFonts w:ascii="Arial" w:hAnsi="Arial"/>
                <w:b/>
                <w:vertAlign w:val="subscript"/>
                <w:lang w:val="en-US"/>
              </w:rPr>
              <w:t>sym</w:t>
            </w:r>
            <w:r w:rsidR="004960A8" w:rsidRPr="00A44F56">
              <w:rPr>
                <w:rFonts w:ascii="Arial" w:hAnsi="Arial"/>
                <w:b/>
                <w:vertAlign w:val="subscript"/>
                <w:lang w:val="en-US"/>
              </w:rPr>
              <w:t>bol</w:t>
            </w:r>
            <w:proofErr w:type="spellEnd"/>
            <w:r w:rsidR="004960A8">
              <w:rPr>
                <w:rFonts w:ascii="Arial" w:hAnsi="Arial"/>
                <w:b/>
                <w:lang w:val="en-US"/>
              </w:rPr>
              <w:t>/2</w:t>
            </w:r>
            <w:r w:rsidR="0073614C">
              <w:rPr>
                <w:rFonts w:ascii="Arial" w:hAnsi="Arial"/>
                <w:b/>
                <w:lang w:val="en-US"/>
              </w:rPr>
              <w:t xml:space="preserve"> </w:t>
            </w:r>
            <w:r w:rsidRPr="007561AD">
              <w:rPr>
                <w:rFonts w:ascii="Arial" w:hAnsi="Arial"/>
                <w:b/>
                <w:lang w:val="en-US"/>
              </w:rPr>
              <w:t>(</w:t>
            </w:r>
            <w:r w:rsidR="00506573">
              <w:rPr>
                <w:rFonts w:ascii="Arial" w:hAnsi="Arial"/>
                <w:b/>
                <w:lang w:val="en-US"/>
              </w:rPr>
              <w:t>Tc</w:t>
            </w:r>
            <w:r w:rsidRPr="007561AD">
              <w:rPr>
                <w:rFonts w:ascii="Arial" w:hAnsi="Arial"/>
                <w:b/>
                <w:lang w:val="en-US"/>
              </w:rPr>
              <w:t>)</w:t>
            </w:r>
          </w:p>
        </w:tc>
      </w:tr>
      <w:tr w:rsidR="00BF7AF0" w:rsidRPr="007561AD" w14:paraId="2C9D68A8"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hideMark/>
          </w:tcPr>
          <w:p w14:paraId="3869E0D4" w14:textId="6E9838BD" w:rsidR="00BF7AF0" w:rsidRPr="007561AD"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14:paraId="5FE0C534" w14:textId="56C9AA91"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140288</w:t>
            </w:r>
          </w:p>
        </w:tc>
        <w:tc>
          <w:tcPr>
            <w:tcW w:w="2549" w:type="dxa"/>
            <w:tcBorders>
              <w:top w:val="single" w:sz="4" w:space="0" w:color="auto"/>
              <w:left w:val="single" w:sz="4" w:space="0" w:color="auto"/>
              <w:bottom w:val="single" w:sz="4" w:space="0" w:color="auto"/>
              <w:right w:val="single" w:sz="4" w:space="0" w:color="auto"/>
            </w:tcBorders>
            <w:vAlign w:val="bottom"/>
          </w:tcPr>
          <w:p w14:paraId="50E2ECA5" w14:textId="64A6439C"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70144</w:t>
            </w:r>
          </w:p>
        </w:tc>
      </w:tr>
      <w:tr w:rsidR="00BF7AF0" w:rsidRPr="007561AD" w14:paraId="04640DD4"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hideMark/>
          </w:tcPr>
          <w:p w14:paraId="2DC4D265" w14:textId="61807537" w:rsidR="00BF7AF0" w:rsidRPr="007561AD"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14:paraId="0F4DA1F8" w14:textId="4AF283A1"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70144</w:t>
            </w:r>
          </w:p>
        </w:tc>
        <w:tc>
          <w:tcPr>
            <w:tcW w:w="2549" w:type="dxa"/>
            <w:tcBorders>
              <w:top w:val="single" w:sz="4" w:space="0" w:color="auto"/>
              <w:left w:val="single" w:sz="4" w:space="0" w:color="auto"/>
              <w:bottom w:val="single" w:sz="4" w:space="0" w:color="auto"/>
              <w:right w:val="single" w:sz="4" w:space="0" w:color="auto"/>
            </w:tcBorders>
            <w:vAlign w:val="bottom"/>
          </w:tcPr>
          <w:p w14:paraId="72C82C9A" w14:textId="250FAA10"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35072</w:t>
            </w:r>
          </w:p>
        </w:tc>
      </w:tr>
      <w:tr w:rsidR="00BF7AF0" w:rsidRPr="007561AD" w14:paraId="478AC945"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tcPr>
          <w:p w14:paraId="1C95CCA5" w14:textId="24811285" w:rsidR="00BF7AF0"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14:paraId="39D8999A" w14:textId="766D1550"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35072</w:t>
            </w:r>
          </w:p>
        </w:tc>
        <w:tc>
          <w:tcPr>
            <w:tcW w:w="2549" w:type="dxa"/>
            <w:tcBorders>
              <w:top w:val="single" w:sz="4" w:space="0" w:color="auto"/>
              <w:left w:val="single" w:sz="4" w:space="0" w:color="auto"/>
              <w:bottom w:val="single" w:sz="4" w:space="0" w:color="auto"/>
              <w:right w:val="single" w:sz="4" w:space="0" w:color="auto"/>
            </w:tcBorders>
            <w:vAlign w:val="bottom"/>
          </w:tcPr>
          <w:p w14:paraId="4589839C" w14:textId="49F45AD1"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17536</w:t>
            </w:r>
          </w:p>
        </w:tc>
      </w:tr>
      <w:tr w:rsidR="00BF7AF0" w:rsidRPr="007561AD" w14:paraId="11571D05" w14:textId="77777777" w:rsidTr="0078596B">
        <w:trPr>
          <w:jc w:val="center"/>
        </w:trPr>
        <w:tc>
          <w:tcPr>
            <w:tcW w:w="1841" w:type="dxa"/>
            <w:tcBorders>
              <w:top w:val="single" w:sz="4" w:space="0" w:color="auto"/>
              <w:left w:val="single" w:sz="4" w:space="0" w:color="auto"/>
              <w:bottom w:val="single" w:sz="4" w:space="0" w:color="auto"/>
              <w:right w:val="single" w:sz="4" w:space="0" w:color="auto"/>
            </w:tcBorders>
          </w:tcPr>
          <w:p w14:paraId="43B88535" w14:textId="4B99781C" w:rsidR="00BF7AF0" w:rsidRDefault="00BF7AF0" w:rsidP="0078596B">
            <w:pPr>
              <w:overflowPunct w:val="0"/>
              <w:autoSpaceDE w:val="0"/>
              <w:autoSpaceDN w:val="0"/>
              <w:adjustRightInd w:val="0"/>
              <w:spacing w:after="0"/>
              <w:jc w:val="center"/>
              <w:rPr>
                <w:rFonts w:ascii="Arial" w:hAnsi="Arial"/>
                <w:lang w:val="en-US"/>
              </w:rPr>
            </w:pPr>
            <w:r>
              <w:rPr>
                <w:rFonts w:ascii="Arial" w:hAnsi="Arial"/>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18DB1F51" w14:textId="23706BB4"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17536</w:t>
            </w:r>
          </w:p>
        </w:tc>
        <w:tc>
          <w:tcPr>
            <w:tcW w:w="2549" w:type="dxa"/>
            <w:tcBorders>
              <w:top w:val="single" w:sz="4" w:space="0" w:color="auto"/>
              <w:left w:val="single" w:sz="4" w:space="0" w:color="auto"/>
              <w:bottom w:val="single" w:sz="4" w:space="0" w:color="auto"/>
              <w:right w:val="single" w:sz="4" w:space="0" w:color="auto"/>
            </w:tcBorders>
            <w:vAlign w:val="bottom"/>
          </w:tcPr>
          <w:p w14:paraId="294D30D5" w14:textId="53B2504A" w:rsidR="00BF7AF0" w:rsidRPr="007561AD" w:rsidRDefault="00BF7AF0" w:rsidP="0078596B">
            <w:pPr>
              <w:overflowPunct w:val="0"/>
              <w:autoSpaceDE w:val="0"/>
              <w:autoSpaceDN w:val="0"/>
              <w:adjustRightInd w:val="0"/>
              <w:spacing w:after="0"/>
              <w:jc w:val="center"/>
              <w:rPr>
                <w:rFonts w:ascii="Arial" w:hAnsi="Arial"/>
                <w:lang w:val="en-US"/>
              </w:rPr>
            </w:pPr>
            <w:r>
              <w:rPr>
                <w:rFonts w:ascii="Calibri" w:hAnsi="Calibri" w:cs="Calibri"/>
                <w:color w:val="000000"/>
                <w:sz w:val="22"/>
                <w:szCs w:val="22"/>
              </w:rPr>
              <w:t>8768</w:t>
            </w:r>
          </w:p>
        </w:tc>
      </w:tr>
    </w:tbl>
    <w:p w14:paraId="2438AFE9" w14:textId="7690D0E4" w:rsidR="00847184" w:rsidRPr="0078596B" w:rsidRDefault="00893EBC" w:rsidP="00893EBC">
      <w:pPr>
        <w:pStyle w:val="Caption"/>
        <w:jc w:val="center"/>
        <w:rPr>
          <w:rFonts w:cs="v4.2.0"/>
          <w:b/>
          <w:i w:val="0"/>
          <w:color w:val="000000" w:themeColor="text1"/>
          <w:sz w:val="22"/>
          <w:szCs w:val="22"/>
          <w:lang w:val="en-US"/>
        </w:rPr>
      </w:pPr>
      <w:bookmarkStart w:id="8" w:name="_Ref7354427"/>
      <w:bookmarkEnd w:id="7"/>
      <w:r w:rsidRPr="0078596B">
        <w:rPr>
          <w:b/>
          <w:i w:val="0"/>
          <w:color w:val="000000" w:themeColor="text1"/>
        </w:rPr>
        <w:t xml:space="preserve">Table </w:t>
      </w:r>
      <w:r w:rsidRPr="0078596B">
        <w:rPr>
          <w:b/>
          <w:i w:val="0"/>
          <w:color w:val="000000" w:themeColor="text1"/>
        </w:rPr>
        <w:fldChar w:fldCharType="begin"/>
      </w:r>
      <w:r w:rsidRPr="0078596B">
        <w:rPr>
          <w:b/>
          <w:i w:val="0"/>
          <w:color w:val="000000" w:themeColor="text1"/>
        </w:rPr>
        <w:instrText xml:space="preserve"> SEQ Table \* ARABIC </w:instrText>
      </w:r>
      <w:r w:rsidRPr="0078596B">
        <w:rPr>
          <w:b/>
          <w:i w:val="0"/>
          <w:color w:val="000000" w:themeColor="text1"/>
        </w:rPr>
        <w:fldChar w:fldCharType="separate"/>
      </w:r>
      <w:r w:rsidR="009D3E68" w:rsidRPr="0078596B">
        <w:rPr>
          <w:b/>
          <w:i w:val="0"/>
          <w:noProof/>
          <w:color w:val="000000" w:themeColor="text1"/>
        </w:rPr>
        <w:t>5</w:t>
      </w:r>
      <w:r w:rsidRPr="0078596B">
        <w:rPr>
          <w:b/>
          <w:i w:val="0"/>
          <w:color w:val="000000" w:themeColor="text1"/>
        </w:rPr>
        <w:fldChar w:fldCharType="end"/>
      </w:r>
      <w:bookmarkEnd w:id="8"/>
      <w:r w:rsidRPr="0078596B">
        <w:rPr>
          <w:b/>
          <w:i w:val="0"/>
          <w:color w:val="000000" w:themeColor="text1"/>
        </w:rPr>
        <w:t>. Example N</w:t>
      </w:r>
      <w:r w:rsidRPr="0078596B">
        <w:rPr>
          <w:b/>
          <w:i w:val="0"/>
          <w:color w:val="000000" w:themeColor="text1"/>
          <w:vertAlign w:val="subscript"/>
        </w:rPr>
        <w:t>TA</w:t>
      </w:r>
      <w:r w:rsidRPr="0078596B">
        <w:rPr>
          <w:b/>
          <w:i w:val="0"/>
          <w:color w:val="000000" w:themeColor="text1"/>
        </w:rPr>
        <w:t xml:space="preserve"> bias for increased TDD isolation</w:t>
      </w:r>
    </w:p>
    <w:p w14:paraId="71C916D5" w14:textId="7874676B" w:rsidR="0052586B" w:rsidRDefault="00433505" w:rsidP="00901DE3">
      <w:pPr>
        <w:rPr>
          <w:rFonts w:cs="v4.2.0"/>
          <w:sz w:val="22"/>
          <w:szCs w:val="22"/>
          <w:lang w:val="en-US"/>
        </w:rPr>
      </w:pPr>
      <w:r>
        <w:rPr>
          <w:rFonts w:cs="v4.2.0"/>
          <w:sz w:val="22"/>
          <w:szCs w:val="22"/>
          <w:lang w:val="en-US"/>
        </w:rPr>
        <w:lastRenderedPageBreak/>
        <w:t>T</w:t>
      </w:r>
      <w:r w:rsidR="00BF70C0">
        <w:rPr>
          <w:rFonts w:cs="v4.2.0"/>
          <w:sz w:val="22"/>
          <w:szCs w:val="22"/>
          <w:lang w:val="en-US"/>
        </w:rPr>
        <w:t xml:space="preserve">he range </w:t>
      </w:r>
      <w:r w:rsidR="00B054DF">
        <w:rPr>
          <w:rFonts w:cs="v4.2.0"/>
          <w:sz w:val="22"/>
          <w:szCs w:val="22"/>
          <w:lang w:val="en-US"/>
        </w:rPr>
        <w:t>for T_delta</w:t>
      </w:r>
      <w:r w:rsidR="00AD24A9">
        <w:rPr>
          <w:rFonts w:cs="v4.2.0"/>
          <w:sz w:val="22"/>
          <w:szCs w:val="22"/>
          <w:lang w:val="en-US"/>
        </w:rPr>
        <w:t xml:space="preserve"> </w:t>
      </w:r>
      <w:r w:rsidR="00215888">
        <w:rPr>
          <w:rFonts w:cs="v4.2.0"/>
          <w:sz w:val="22"/>
          <w:szCs w:val="22"/>
          <w:lang w:val="en-US"/>
        </w:rPr>
        <w:t xml:space="preserve">could then be expressed </w:t>
      </w:r>
      <w:r w:rsidR="00962354">
        <w:rPr>
          <w:rFonts w:cs="v4.2.0"/>
          <w:sz w:val="22"/>
          <w:szCs w:val="22"/>
          <w:lang w:val="en-US"/>
        </w:rPr>
        <w:t>in T</w:t>
      </w:r>
      <w:r w:rsidR="009A2A2A">
        <w:rPr>
          <w:rFonts w:cs="v4.2.0"/>
          <w:sz w:val="22"/>
          <w:szCs w:val="22"/>
          <w:lang w:val="en-US"/>
        </w:rPr>
        <w:t>c</w:t>
      </w:r>
      <w:r w:rsidR="00962354">
        <w:rPr>
          <w:rFonts w:cs="v4.2.0"/>
          <w:sz w:val="22"/>
          <w:szCs w:val="22"/>
          <w:lang w:val="en-US"/>
        </w:rPr>
        <w:t xml:space="preserve"> unit</w:t>
      </w:r>
      <w:r w:rsidR="00AE66AE">
        <w:rPr>
          <w:rFonts w:cs="v4.2.0"/>
          <w:sz w:val="22"/>
          <w:szCs w:val="22"/>
          <w:lang w:val="en-US"/>
        </w:rPr>
        <w:t>s</w:t>
      </w:r>
      <w:r w:rsidR="00962354">
        <w:rPr>
          <w:rFonts w:cs="v4.2.0"/>
          <w:sz w:val="22"/>
          <w:szCs w:val="22"/>
          <w:lang w:val="en-US"/>
        </w:rPr>
        <w:t xml:space="preserve"> </w:t>
      </w:r>
      <w:r w:rsidR="0052586B">
        <w:rPr>
          <w:rFonts w:cs="v4.2.0"/>
          <w:sz w:val="22"/>
          <w:szCs w:val="22"/>
          <w:lang w:val="en-US"/>
        </w:rPr>
        <w:t>as</w:t>
      </w:r>
      <w:r w:rsidR="00650ED3">
        <w:rPr>
          <w:rFonts w:cs="v4.2.0"/>
          <w:sz w:val="22"/>
          <w:szCs w:val="22"/>
          <w:lang w:val="en-US"/>
        </w:rPr>
        <w:t xml:space="preserve"> follows</w:t>
      </w:r>
      <w:r w:rsidR="00901DE3">
        <w:rPr>
          <w:rFonts w:cs="v4.2.0"/>
          <w:sz w:val="22"/>
          <w:szCs w:val="22"/>
          <w:lang w:val="en-US"/>
        </w:rPr>
        <w:t xml:space="preserve">: </w:t>
      </w:r>
    </w:p>
    <w:p w14:paraId="2EA8C75D" w14:textId="24B06012" w:rsidR="00BF7DA5" w:rsidRPr="00482205" w:rsidRDefault="00436E4A" w:rsidP="00650ED3">
      <w:pPr>
        <w:ind w:firstLine="284"/>
        <w:jc w:val="center"/>
        <w:rPr>
          <w:sz w:val="22"/>
          <w:szCs w:val="22"/>
          <w:lang w:val="sv-SE"/>
        </w:rPr>
      </w:pPr>
      <w:r w:rsidRPr="006B630D">
        <w:rPr>
          <w:rFonts w:eastAsia="SimSun"/>
          <w:sz w:val="22"/>
          <w:szCs w:val="22"/>
          <w:lang w:val="sv-SE" w:eastAsia="zh-CN"/>
        </w:rPr>
        <w:t xml:space="preserve">- </w:t>
      </w:r>
      <w:r w:rsidR="00FC20B5" w:rsidRPr="006B630D">
        <w:rPr>
          <w:rFonts w:eastAsia="SimSun"/>
          <w:sz w:val="22"/>
          <w:szCs w:val="22"/>
          <w:lang w:val="sv-SE" w:eastAsia="zh-CN"/>
        </w:rPr>
        <w:t>(N</w:t>
      </w:r>
      <w:r w:rsidR="00FC20B5" w:rsidRPr="006B630D">
        <w:rPr>
          <w:rFonts w:eastAsia="SimSun"/>
          <w:sz w:val="22"/>
          <w:szCs w:val="22"/>
          <w:vertAlign w:val="subscript"/>
          <w:lang w:val="sv-SE" w:eastAsia="zh-CN"/>
        </w:rPr>
        <w:t xml:space="preserve">TA offset </w:t>
      </w:r>
      <w:r w:rsidR="00FC20B5" w:rsidRPr="006B630D">
        <w:rPr>
          <w:rFonts w:eastAsia="SimSun"/>
          <w:sz w:val="22"/>
          <w:szCs w:val="22"/>
          <w:lang w:val="sv-SE" w:eastAsia="zh-CN"/>
        </w:rPr>
        <w:t xml:space="preserve"> + T</w:t>
      </w:r>
      <w:r w:rsidR="00FC20B5" w:rsidRPr="006B630D">
        <w:rPr>
          <w:rFonts w:eastAsia="SimSun"/>
          <w:sz w:val="22"/>
          <w:szCs w:val="22"/>
          <w:vertAlign w:val="subscript"/>
          <w:lang w:val="sv-SE" w:eastAsia="zh-CN"/>
        </w:rPr>
        <w:t>symbol</w:t>
      </w:r>
      <w:r w:rsidR="00E30829" w:rsidRPr="006B630D">
        <w:rPr>
          <w:rFonts w:eastAsia="SimSun"/>
          <w:sz w:val="22"/>
          <w:szCs w:val="22"/>
          <w:lang w:val="sv-SE" w:eastAsia="zh-CN"/>
        </w:rPr>
        <w:t xml:space="preserve"> </w:t>
      </w:r>
      <w:r w:rsidR="00F32C08" w:rsidRPr="00482205">
        <w:rPr>
          <w:rFonts w:eastAsia="SimSun"/>
          <w:sz w:val="22"/>
          <w:szCs w:val="22"/>
          <w:lang w:val="sv-SE" w:eastAsia="zh-CN"/>
        </w:rPr>
        <w:t>/2</w:t>
      </w:r>
      <w:r w:rsidR="00FC20B5" w:rsidRPr="00482205">
        <w:rPr>
          <w:rFonts w:eastAsia="SimSun"/>
          <w:sz w:val="22"/>
          <w:szCs w:val="22"/>
          <w:lang w:val="sv-SE" w:eastAsia="zh-CN"/>
        </w:rPr>
        <w:t>)</w:t>
      </w:r>
      <w:r w:rsidR="00F32C08" w:rsidRPr="00482205">
        <w:rPr>
          <w:rFonts w:eastAsia="SimSun"/>
          <w:sz w:val="22"/>
          <w:szCs w:val="22"/>
          <w:lang w:val="sv-SE" w:eastAsia="zh-CN"/>
        </w:rPr>
        <w:t xml:space="preserve"> </w:t>
      </w:r>
      <w:r w:rsidR="00FC20B5" w:rsidRPr="00482205">
        <w:rPr>
          <w:rFonts w:eastAsia="SimSun"/>
          <w:sz w:val="22"/>
          <w:szCs w:val="22"/>
          <w:lang w:val="sv-SE" w:eastAsia="zh-CN"/>
        </w:rPr>
        <w:t>/</w:t>
      </w:r>
      <w:r w:rsidR="00B542F0" w:rsidRPr="00482205">
        <w:rPr>
          <w:rFonts w:eastAsia="SimSun"/>
          <w:sz w:val="22"/>
          <w:szCs w:val="22"/>
          <w:lang w:val="sv-SE" w:eastAsia="zh-CN"/>
        </w:rPr>
        <w:t xml:space="preserve"> </w:t>
      </w:r>
      <w:r w:rsidR="00FC20B5" w:rsidRPr="00482205">
        <w:rPr>
          <w:rFonts w:eastAsia="SimSun"/>
          <w:sz w:val="22"/>
          <w:szCs w:val="22"/>
          <w:lang w:val="sv-SE" w:eastAsia="zh-CN"/>
        </w:rPr>
        <w:t xml:space="preserve">2 </w:t>
      </w:r>
      <w:r w:rsidR="00BF7DA5" w:rsidRPr="00482205">
        <w:rPr>
          <w:sz w:val="22"/>
          <w:szCs w:val="22"/>
          <w:lang w:val="sv-SE"/>
        </w:rPr>
        <w:t>≤</w:t>
      </w:r>
      <w:r w:rsidR="00AB20D1" w:rsidRPr="00482205">
        <w:rPr>
          <w:sz w:val="22"/>
          <w:szCs w:val="22"/>
          <w:lang w:val="sv-SE"/>
        </w:rPr>
        <w:t xml:space="preserve"> </w:t>
      </w:r>
      <w:r w:rsidR="00BF7DA5" w:rsidRPr="00482205">
        <w:rPr>
          <w:sz w:val="22"/>
          <w:szCs w:val="22"/>
          <w:lang w:val="sv-SE"/>
        </w:rPr>
        <w:t>T</w:t>
      </w:r>
      <w:r w:rsidR="00E2795A" w:rsidRPr="00482205">
        <w:rPr>
          <w:sz w:val="22"/>
          <w:szCs w:val="22"/>
          <w:lang w:val="sv-SE"/>
        </w:rPr>
        <w:t>_</w:t>
      </w:r>
      <w:r w:rsidR="00BF7DA5" w:rsidRPr="00482205">
        <w:rPr>
          <w:sz w:val="22"/>
          <w:szCs w:val="22"/>
          <w:lang w:val="sv-SE"/>
        </w:rPr>
        <w:t>delta</w:t>
      </w:r>
      <w:r w:rsidR="00AB20D1" w:rsidRPr="00482205">
        <w:rPr>
          <w:sz w:val="22"/>
          <w:szCs w:val="22"/>
          <w:lang w:val="sv-SE"/>
        </w:rPr>
        <w:t xml:space="preserve"> </w:t>
      </w:r>
      <w:r w:rsidR="00BF7DA5" w:rsidRPr="00482205">
        <w:rPr>
          <w:sz w:val="22"/>
          <w:szCs w:val="22"/>
          <w:lang w:val="sv-SE"/>
        </w:rPr>
        <w:t xml:space="preserve"> </w:t>
      </w:r>
      <w:r w:rsidR="00AD24A9" w:rsidRPr="00482205">
        <w:rPr>
          <w:sz w:val="22"/>
          <w:szCs w:val="22"/>
          <w:lang w:val="sv-SE"/>
        </w:rPr>
        <w:t xml:space="preserve">≤ </w:t>
      </w:r>
      <w:r w:rsidR="00A56C79" w:rsidRPr="00482205">
        <w:rPr>
          <w:sz w:val="22"/>
          <w:szCs w:val="22"/>
          <w:lang w:val="sv-SE"/>
        </w:rPr>
        <w:t xml:space="preserve">- </w:t>
      </w:r>
      <w:r w:rsidR="00657DC6" w:rsidRPr="00482205">
        <w:rPr>
          <w:rFonts w:eastAsia="SimSun"/>
          <w:sz w:val="22"/>
          <w:szCs w:val="22"/>
          <w:lang w:val="sv-SE" w:eastAsia="zh-CN"/>
        </w:rPr>
        <w:t>(N</w:t>
      </w:r>
      <w:r w:rsidR="00657DC6" w:rsidRPr="00482205">
        <w:rPr>
          <w:rFonts w:eastAsia="SimSun"/>
          <w:sz w:val="22"/>
          <w:szCs w:val="22"/>
          <w:vertAlign w:val="subscript"/>
          <w:lang w:val="sv-SE" w:eastAsia="zh-CN"/>
        </w:rPr>
        <w:t xml:space="preserve">TA offset </w:t>
      </w:r>
      <w:r w:rsidR="00657DC6" w:rsidRPr="00482205">
        <w:rPr>
          <w:rFonts w:eastAsia="SimSun"/>
          <w:sz w:val="22"/>
          <w:szCs w:val="22"/>
          <w:lang w:val="sv-SE" w:eastAsia="zh-CN"/>
        </w:rPr>
        <w:t>)/2</w:t>
      </w:r>
    </w:p>
    <w:p w14:paraId="634EA579" w14:textId="4107E29D" w:rsidR="00C30A19" w:rsidRPr="00E03CDD" w:rsidRDefault="0071701F" w:rsidP="00392D54">
      <w:pPr>
        <w:rPr>
          <w:rFonts w:cs="v4.2.0"/>
          <w:sz w:val="22"/>
          <w:szCs w:val="22"/>
          <w:lang w:val="en-US"/>
        </w:rPr>
      </w:pPr>
      <w:r>
        <w:rPr>
          <w:rFonts w:cs="v4.2.0"/>
          <w:sz w:val="22"/>
          <w:szCs w:val="22"/>
          <w:lang w:val="en-US"/>
        </w:rPr>
        <w:t>For the second purpose (#2 above)</w:t>
      </w:r>
      <w:r w:rsidR="001D2B5B">
        <w:rPr>
          <w:rFonts w:cs="v4.2.0"/>
          <w:sz w:val="22"/>
          <w:szCs w:val="22"/>
          <w:lang w:val="en-US"/>
        </w:rPr>
        <w:t xml:space="preserve"> i.e. </w:t>
      </w:r>
      <w:r w:rsidR="001D2B5B" w:rsidRPr="00E03CDD">
        <w:rPr>
          <w:rFonts w:cs="v4.2.0"/>
          <w:sz w:val="22"/>
          <w:szCs w:val="22"/>
          <w:lang w:val="en-US"/>
        </w:rPr>
        <w:t>to compensate for resolution limitations in signaled N</w:t>
      </w:r>
      <w:r w:rsidR="001D2B5B" w:rsidRPr="00E03CDD">
        <w:rPr>
          <w:rFonts w:cs="v4.2.0"/>
          <w:sz w:val="22"/>
          <w:szCs w:val="22"/>
          <w:vertAlign w:val="subscript"/>
          <w:lang w:val="en-US"/>
        </w:rPr>
        <w:t>TA</w:t>
      </w:r>
      <w:r w:rsidR="001D2B5B" w:rsidRPr="00E03CDD">
        <w:rPr>
          <w:rFonts w:cs="v4.2.0"/>
          <w:sz w:val="22"/>
          <w:szCs w:val="22"/>
          <w:lang w:val="en-US"/>
        </w:rPr>
        <w:t xml:space="preserve"> command</w:t>
      </w:r>
      <w:r w:rsidR="00893EBC" w:rsidRPr="00E03CDD">
        <w:rPr>
          <w:rFonts w:cs="v4.2.0"/>
          <w:sz w:val="22"/>
          <w:szCs w:val="22"/>
          <w:lang w:val="en-US"/>
        </w:rPr>
        <w:t xml:space="preserve"> as shown in </w:t>
      </w:r>
      <w:r w:rsidR="005B34E3" w:rsidRPr="00E03CDD">
        <w:rPr>
          <w:rFonts w:cs="v4.2.0"/>
          <w:sz w:val="22"/>
          <w:szCs w:val="22"/>
          <w:lang w:val="en-US"/>
        </w:rPr>
        <w:fldChar w:fldCharType="begin"/>
      </w:r>
      <w:r w:rsidR="005B34E3" w:rsidRPr="00E03CDD">
        <w:rPr>
          <w:rFonts w:cs="v4.2.0"/>
          <w:sz w:val="22"/>
          <w:szCs w:val="22"/>
          <w:lang w:val="en-US"/>
        </w:rPr>
        <w:instrText xml:space="preserve"> REF _Ref7182826 \h </w:instrText>
      </w:r>
      <w:r w:rsidR="00E03CDD">
        <w:rPr>
          <w:rFonts w:cs="v4.2.0"/>
          <w:sz w:val="22"/>
          <w:szCs w:val="22"/>
          <w:lang w:val="en-US"/>
        </w:rPr>
        <w:instrText xml:space="preserve"> \* MERGEFORMAT </w:instrText>
      </w:r>
      <w:r w:rsidR="005B34E3" w:rsidRPr="00E03CDD">
        <w:rPr>
          <w:rFonts w:cs="v4.2.0"/>
          <w:sz w:val="22"/>
          <w:szCs w:val="22"/>
          <w:lang w:val="en-US"/>
        </w:rPr>
      </w:r>
      <w:r w:rsidR="005B34E3" w:rsidRPr="00E03CDD">
        <w:rPr>
          <w:rFonts w:cs="v4.2.0"/>
          <w:sz w:val="22"/>
          <w:szCs w:val="22"/>
          <w:lang w:val="en-US"/>
        </w:rPr>
        <w:fldChar w:fldCharType="separate"/>
      </w:r>
      <w:r w:rsidR="009D3E68" w:rsidRPr="00482205">
        <w:rPr>
          <w:rFonts w:cs="v4.2.0"/>
          <w:sz w:val="22"/>
          <w:szCs w:val="22"/>
          <w:lang w:val="en-US"/>
        </w:rPr>
        <w:t>Table 1</w:t>
      </w:r>
      <w:r w:rsidR="005B34E3" w:rsidRPr="00E03CDD">
        <w:rPr>
          <w:rFonts w:cs="v4.2.0"/>
          <w:sz w:val="22"/>
          <w:szCs w:val="22"/>
          <w:lang w:val="en-US"/>
        </w:rPr>
        <w:fldChar w:fldCharType="end"/>
      </w:r>
      <w:r w:rsidR="00AD2A51">
        <w:rPr>
          <w:rFonts w:cs="v4.2.0"/>
          <w:sz w:val="22"/>
          <w:szCs w:val="22"/>
          <w:lang w:val="en-US"/>
        </w:rPr>
        <w:t xml:space="preserve"> </w:t>
      </w:r>
      <w:r w:rsidR="00D4168D">
        <w:rPr>
          <w:rFonts w:cs="v4.2.0"/>
          <w:sz w:val="22"/>
          <w:szCs w:val="22"/>
          <w:lang w:val="en-US"/>
        </w:rPr>
        <w:t xml:space="preserve">(dividing by a further factor 2 since T_delta is one way </w:t>
      </w:r>
      <w:r w:rsidR="006205A8">
        <w:rPr>
          <w:rFonts w:cs="v4.2.0"/>
          <w:sz w:val="22"/>
          <w:szCs w:val="22"/>
          <w:lang w:val="en-US"/>
        </w:rPr>
        <w:t>propagation)</w:t>
      </w:r>
      <w:r w:rsidR="00CF5AF0" w:rsidRPr="00E03CDD">
        <w:rPr>
          <w:rFonts w:cs="v4.2.0"/>
          <w:sz w:val="22"/>
          <w:szCs w:val="22"/>
          <w:lang w:val="en-US"/>
        </w:rPr>
        <w:t>, those errors could</w:t>
      </w:r>
      <w:r w:rsidR="003D5066" w:rsidRPr="00E03CDD">
        <w:rPr>
          <w:rFonts w:cs="v4.2.0"/>
          <w:sz w:val="22"/>
          <w:szCs w:val="22"/>
          <w:lang w:val="en-US"/>
        </w:rPr>
        <w:t xml:space="preserve"> </w:t>
      </w:r>
      <w:r w:rsidR="00FA5A5C" w:rsidRPr="00E03CDD">
        <w:rPr>
          <w:rFonts w:cs="v4.2.0"/>
          <w:sz w:val="22"/>
          <w:szCs w:val="22"/>
          <w:lang w:val="en-US"/>
        </w:rPr>
        <w:t>have either a positive or negative sign</w:t>
      </w:r>
      <w:r w:rsidR="00C42AE8" w:rsidRPr="00E03CDD">
        <w:rPr>
          <w:rFonts w:cs="v4.2.0"/>
          <w:sz w:val="22"/>
          <w:szCs w:val="22"/>
          <w:lang w:val="en-US"/>
        </w:rPr>
        <w:t xml:space="preserve"> (± and half the resolution)</w:t>
      </w:r>
      <w:r w:rsidR="00FA5A5C" w:rsidRPr="00E03CDD">
        <w:rPr>
          <w:rFonts w:cs="v4.2.0"/>
          <w:sz w:val="22"/>
          <w:szCs w:val="22"/>
          <w:lang w:val="en-US"/>
        </w:rPr>
        <w:t xml:space="preserve">. The errors </w:t>
      </w:r>
      <w:r w:rsidR="00362C60">
        <w:rPr>
          <w:rFonts w:cs="v4.2.0"/>
          <w:sz w:val="22"/>
          <w:szCs w:val="22"/>
          <w:lang w:val="en-US"/>
        </w:rPr>
        <w:t xml:space="preserve">expressed in Tc unit </w:t>
      </w:r>
      <w:r w:rsidR="00FA5A5C" w:rsidRPr="00E03CDD">
        <w:rPr>
          <w:rFonts w:cs="v4.2.0"/>
          <w:sz w:val="22"/>
          <w:szCs w:val="22"/>
          <w:lang w:val="en-US"/>
        </w:rPr>
        <w:t>add to the range</w:t>
      </w:r>
      <w:r w:rsidR="00C30A19" w:rsidRPr="00E03CDD">
        <w:rPr>
          <w:rFonts w:cs="v4.2.0"/>
          <w:sz w:val="22"/>
          <w:szCs w:val="22"/>
          <w:lang w:val="en-US"/>
        </w:rPr>
        <w:t xml:space="preserve"> as:</w:t>
      </w:r>
    </w:p>
    <w:p w14:paraId="4B01F8D1" w14:textId="1357BF7B" w:rsidR="00413C9F" w:rsidRPr="003B44CF" w:rsidRDefault="00413C9F" w:rsidP="00650ED3">
      <w:pPr>
        <w:ind w:firstLine="284"/>
        <w:jc w:val="center"/>
        <w:rPr>
          <w:sz w:val="22"/>
          <w:szCs w:val="22"/>
          <w:lang w:val="sv-SE"/>
        </w:rPr>
      </w:pPr>
      <w:r w:rsidRPr="003B44CF">
        <w:rPr>
          <w:rFonts w:eastAsia="SimSun"/>
          <w:sz w:val="22"/>
          <w:szCs w:val="22"/>
          <w:lang w:val="sv-SE" w:eastAsia="zh-CN"/>
        </w:rPr>
        <w:t>- (N</w:t>
      </w:r>
      <w:r w:rsidRPr="003B44CF">
        <w:rPr>
          <w:rFonts w:eastAsia="SimSun"/>
          <w:sz w:val="22"/>
          <w:szCs w:val="22"/>
          <w:vertAlign w:val="subscript"/>
          <w:lang w:val="sv-SE" w:eastAsia="zh-CN"/>
        </w:rPr>
        <w:t xml:space="preserve">TA offset </w:t>
      </w:r>
      <w:r w:rsidRPr="003B44CF">
        <w:rPr>
          <w:rFonts w:eastAsia="SimSun"/>
          <w:sz w:val="22"/>
          <w:szCs w:val="22"/>
          <w:lang w:val="sv-SE" w:eastAsia="zh-CN"/>
        </w:rPr>
        <w:t xml:space="preserve"> + </w:t>
      </w:r>
      <w:r w:rsidR="00D117FC" w:rsidRPr="003B44CF">
        <w:rPr>
          <w:rFonts w:eastAsia="SimSun"/>
          <w:sz w:val="22"/>
          <w:szCs w:val="22"/>
          <w:lang w:val="sv-SE" w:eastAsia="zh-CN"/>
        </w:rPr>
        <w:t>T</w:t>
      </w:r>
      <w:r w:rsidR="00D117FC" w:rsidRPr="003B44CF">
        <w:rPr>
          <w:rFonts w:eastAsia="SimSun"/>
          <w:sz w:val="22"/>
          <w:szCs w:val="22"/>
          <w:vertAlign w:val="subscript"/>
          <w:lang w:val="sv-SE" w:eastAsia="zh-CN"/>
        </w:rPr>
        <w:t>symbol</w:t>
      </w:r>
      <w:r w:rsidR="00D117FC" w:rsidRPr="003B44CF">
        <w:rPr>
          <w:rFonts w:eastAsia="SimSun"/>
          <w:sz w:val="22"/>
          <w:szCs w:val="22"/>
          <w:lang w:val="sv-SE" w:eastAsia="zh-CN"/>
        </w:rPr>
        <w:t xml:space="preserve"> /2</w:t>
      </w:r>
      <w:r w:rsidR="007A010E" w:rsidRPr="003B44CF">
        <w:rPr>
          <w:rFonts w:eastAsia="SimSun"/>
          <w:sz w:val="22"/>
          <w:szCs w:val="22"/>
          <w:lang w:val="sv-SE" w:eastAsia="zh-CN"/>
        </w:rPr>
        <w:t>+</w:t>
      </w:r>
      <w:r w:rsidR="002F08B3" w:rsidRPr="003B44CF">
        <w:rPr>
          <w:rFonts w:eastAsia="SimSun"/>
          <w:sz w:val="22"/>
          <w:szCs w:val="22"/>
          <w:lang w:val="sv-SE" w:eastAsia="zh-CN"/>
        </w:rPr>
        <w:t xml:space="preserve"> </w:t>
      </w:r>
      <w:r w:rsidR="002F08B3" w:rsidRPr="0078596B">
        <w:rPr>
          <w:rFonts w:eastAsia="SimSun"/>
          <w:sz w:val="22"/>
          <w:szCs w:val="22"/>
          <w:lang w:val="sv-SE" w:eastAsia="zh-CN"/>
        </w:rPr>
        <w:t>TA</w:t>
      </w:r>
      <w:r w:rsidR="002F08B3" w:rsidRPr="0078596B">
        <w:rPr>
          <w:rFonts w:eastAsia="SimSun"/>
          <w:sz w:val="22"/>
          <w:szCs w:val="22"/>
          <w:vertAlign w:val="subscript"/>
          <w:lang w:val="sv-SE" w:eastAsia="zh-CN"/>
        </w:rPr>
        <w:t>res_error</w:t>
      </w:r>
      <w:r w:rsidRPr="003B44CF">
        <w:rPr>
          <w:rFonts w:eastAsia="SimSun"/>
          <w:sz w:val="22"/>
          <w:szCs w:val="22"/>
          <w:lang w:val="sv-SE" w:eastAsia="zh-CN"/>
        </w:rPr>
        <w:t xml:space="preserve"> </w:t>
      </w:r>
      <w:r w:rsidR="00E57895">
        <w:rPr>
          <w:rFonts w:eastAsia="SimSun"/>
          <w:sz w:val="22"/>
          <w:szCs w:val="22"/>
          <w:lang w:val="sv-SE" w:eastAsia="zh-CN"/>
        </w:rPr>
        <w:t>)</w:t>
      </w:r>
      <w:r w:rsidRPr="003B44CF">
        <w:rPr>
          <w:rFonts w:eastAsia="SimSun"/>
          <w:sz w:val="22"/>
          <w:szCs w:val="22"/>
          <w:lang w:val="sv-SE" w:eastAsia="zh-CN"/>
        </w:rPr>
        <w:t xml:space="preserve">/2 </w:t>
      </w:r>
      <w:r w:rsidRPr="003B44CF">
        <w:rPr>
          <w:sz w:val="22"/>
          <w:szCs w:val="22"/>
          <w:lang w:val="sv-SE"/>
        </w:rPr>
        <w:t xml:space="preserve">≤ T_delta  ≤ - </w:t>
      </w:r>
      <w:r w:rsidRPr="003B44CF">
        <w:rPr>
          <w:rFonts w:eastAsia="SimSun"/>
          <w:sz w:val="22"/>
          <w:szCs w:val="22"/>
          <w:lang w:val="sv-SE" w:eastAsia="zh-CN"/>
        </w:rPr>
        <w:t>(N</w:t>
      </w:r>
      <w:r w:rsidRPr="003B44CF">
        <w:rPr>
          <w:rFonts w:eastAsia="SimSun"/>
          <w:sz w:val="22"/>
          <w:szCs w:val="22"/>
          <w:vertAlign w:val="subscript"/>
          <w:lang w:val="sv-SE" w:eastAsia="zh-CN"/>
        </w:rPr>
        <w:t xml:space="preserve">TA offset </w:t>
      </w:r>
      <w:r w:rsidRPr="003B44CF">
        <w:rPr>
          <w:rFonts w:eastAsia="SimSun"/>
          <w:sz w:val="22"/>
          <w:szCs w:val="22"/>
          <w:lang w:val="sv-SE" w:eastAsia="zh-CN"/>
        </w:rPr>
        <w:t>)/2</w:t>
      </w:r>
      <w:r w:rsidR="002F08B3" w:rsidRPr="003B44CF">
        <w:rPr>
          <w:rFonts w:eastAsia="SimSun"/>
          <w:sz w:val="22"/>
          <w:szCs w:val="22"/>
          <w:lang w:val="sv-SE" w:eastAsia="zh-CN"/>
        </w:rPr>
        <w:t xml:space="preserve"> +</w:t>
      </w:r>
      <w:r w:rsidR="002F08B3" w:rsidRPr="0078596B">
        <w:rPr>
          <w:rFonts w:eastAsia="SimSun"/>
          <w:sz w:val="22"/>
          <w:szCs w:val="22"/>
          <w:lang w:val="sv-SE" w:eastAsia="zh-CN"/>
        </w:rPr>
        <w:t xml:space="preserve"> TA</w:t>
      </w:r>
      <w:r w:rsidR="002F08B3" w:rsidRPr="0078596B">
        <w:rPr>
          <w:rFonts w:eastAsia="SimSun"/>
          <w:sz w:val="22"/>
          <w:szCs w:val="22"/>
          <w:vertAlign w:val="subscript"/>
          <w:lang w:val="sv-SE" w:eastAsia="zh-CN"/>
        </w:rPr>
        <w:t>res_error</w:t>
      </w:r>
      <w:r w:rsidR="007E457C" w:rsidRPr="0078596B">
        <w:rPr>
          <w:rFonts w:eastAsia="SimSun"/>
          <w:sz w:val="22"/>
          <w:szCs w:val="22"/>
          <w:lang w:val="sv-SE" w:eastAsia="zh-CN"/>
        </w:rPr>
        <w:t>/</w:t>
      </w:r>
      <w:r w:rsidR="002F08B3" w:rsidRPr="003B44CF">
        <w:rPr>
          <w:sz w:val="22"/>
          <w:szCs w:val="22"/>
          <w:lang w:val="sv-SE"/>
        </w:rPr>
        <w:t>2</w:t>
      </w:r>
    </w:p>
    <w:p w14:paraId="4728A677" w14:textId="285993C6" w:rsidR="00E74257" w:rsidRPr="00482205" w:rsidRDefault="00E74257" w:rsidP="00413C9F">
      <w:pPr>
        <w:ind w:firstLine="284"/>
        <w:rPr>
          <w:sz w:val="22"/>
          <w:szCs w:val="22"/>
          <w:lang w:val="en-US"/>
        </w:rPr>
      </w:pPr>
      <w:r w:rsidRPr="00482205">
        <w:rPr>
          <w:sz w:val="22"/>
          <w:szCs w:val="22"/>
          <w:lang w:val="en-US"/>
        </w:rPr>
        <w:t xml:space="preserve">Where </w:t>
      </w:r>
      <w:r w:rsidR="009960B1">
        <w:rPr>
          <w:sz w:val="22"/>
          <w:szCs w:val="22"/>
          <w:lang w:val="en-US"/>
        </w:rPr>
        <w:t xml:space="preserve">different </w:t>
      </w:r>
      <w:r w:rsidR="004C1E7A">
        <w:rPr>
          <w:sz w:val="22"/>
          <w:szCs w:val="22"/>
          <w:lang w:val="en-US"/>
        </w:rPr>
        <w:t xml:space="preserve">combinations of </w:t>
      </w:r>
      <w:proofErr w:type="spellStart"/>
      <w:r w:rsidRPr="00482205">
        <w:rPr>
          <w:sz w:val="22"/>
          <w:szCs w:val="22"/>
          <w:lang w:val="en-US"/>
        </w:rPr>
        <w:t>N</w:t>
      </w:r>
      <w:r w:rsidRPr="00482205">
        <w:rPr>
          <w:sz w:val="22"/>
          <w:szCs w:val="22"/>
          <w:vertAlign w:val="subscript"/>
          <w:lang w:val="en-US"/>
        </w:rPr>
        <w:t>TAoffset</w:t>
      </w:r>
      <w:proofErr w:type="spellEnd"/>
      <w:r w:rsidRPr="00482205">
        <w:rPr>
          <w:sz w:val="22"/>
          <w:szCs w:val="22"/>
          <w:lang w:val="en-US"/>
        </w:rPr>
        <w:t xml:space="preserve"> </w:t>
      </w:r>
      <w:r w:rsidR="00584EB8" w:rsidRPr="00482205">
        <w:rPr>
          <w:sz w:val="22"/>
          <w:szCs w:val="22"/>
          <w:lang w:val="en-US"/>
        </w:rPr>
        <w:t xml:space="preserve">from </w:t>
      </w:r>
      <w:r w:rsidR="00584EB8">
        <w:rPr>
          <w:sz w:val="22"/>
          <w:szCs w:val="22"/>
          <w:lang w:val="sv-SE"/>
        </w:rPr>
        <w:fldChar w:fldCharType="begin"/>
      </w:r>
      <w:r w:rsidR="00584EB8" w:rsidRPr="00482205">
        <w:rPr>
          <w:sz w:val="22"/>
          <w:szCs w:val="22"/>
          <w:lang w:val="en-US"/>
        </w:rPr>
        <w:instrText xml:space="preserve"> REF _Ref7530074 \h </w:instrText>
      </w:r>
      <w:r w:rsidR="00584EB8">
        <w:rPr>
          <w:sz w:val="22"/>
          <w:szCs w:val="22"/>
          <w:lang w:val="sv-SE"/>
        </w:rPr>
      </w:r>
      <w:r w:rsidR="00584EB8">
        <w:rPr>
          <w:sz w:val="22"/>
          <w:szCs w:val="22"/>
          <w:lang w:val="sv-SE"/>
        </w:rPr>
        <w:fldChar w:fldCharType="separate"/>
      </w:r>
      <w:r w:rsidR="009D3E68">
        <w:t xml:space="preserve">Figure </w:t>
      </w:r>
      <w:r w:rsidR="009D3E68">
        <w:rPr>
          <w:noProof/>
        </w:rPr>
        <w:t>5</w:t>
      </w:r>
      <w:r w:rsidR="00584EB8">
        <w:rPr>
          <w:sz w:val="22"/>
          <w:szCs w:val="22"/>
          <w:lang w:val="sv-SE"/>
        </w:rPr>
        <w:fldChar w:fldCharType="end"/>
      </w:r>
      <w:r w:rsidR="00584EB8" w:rsidRPr="00482205">
        <w:rPr>
          <w:sz w:val="22"/>
          <w:szCs w:val="22"/>
          <w:lang w:val="en-US"/>
        </w:rPr>
        <w:t xml:space="preserve"> and </w:t>
      </w:r>
      <w:r w:rsidR="009179E0">
        <w:rPr>
          <w:sz w:val="22"/>
          <w:szCs w:val="22"/>
          <w:lang w:val="en-US"/>
        </w:rPr>
        <w:t xml:space="preserve">in section 7.1 of TS </w:t>
      </w:r>
      <w:r w:rsidR="00D82DEC">
        <w:rPr>
          <w:sz w:val="22"/>
          <w:szCs w:val="22"/>
          <w:lang w:val="en-US"/>
        </w:rPr>
        <w:t xml:space="preserve">38.133 </w:t>
      </w:r>
      <w:r w:rsidR="0088066C">
        <w:rPr>
          <w:sz w:val="22"/>
          <w:szCs w:val="22"/>
          <w:lang w:val="en-US"/>
        </w:rPr>
        <w:t>shall</w:t>
      </w:r>
      <w:r w:rsidR="00D82DEC">
        <w:rPr>
          <w:sz w:val="22"/>
          <w:szCs w:val="22"/>
          <w:lang w:val="en-US"/>
        </w:rPr>
        <w:t xml:space="preserve"> be use</w:t>
      </w:r>
      <w:r w:rsidR="0066351E">
        <w:rPr>
          <w:sz w:val="22"/>
          <w:szCs w:val="22"/>
          <w:lang w:val="en-US"/>
        </w:rPr>
        <w:t>d</w:t>
      </w:r>
      <w:r w:rsidR="00D82DEC">
        <w:rPr>
          <w:sz w:val="22"/>
          <w:szCs w:val="22"/>
          <w:lang w:val="en-US"/>
        </w:rPr>
        <w:t>.</w:t>
      </w:r>
    </w:p>
    <w:p w14:paraId="60331E8F" w14:textId="5F753F30" w:rsidR="00AD2A51" w:rsidRPr="00584EB8" w:rsidRDefault="003D5066" w:rsidP="00C30A19">
      <w:pPr>
        <w:ind w:firstLine="284"/>
        <w:rPr>
          <w:rFonts w:cs="v4.2.0"/>
          <w:sz w:val="22"/>
          <w:szCs w:val="22"/>
          <w:lang w:val="en-US"/>
        </w:rPr>
      </w:pPr>
      <w:r w:rsidRPr="00584EB8">
        <w:rPr>
          <w:rFonts w:cs="v4.2.0"/>
          <w:color w:val="000000" w:themeColor="text1"/>
          <w:szCs w:val="22"/>
          <w:lang w:val="en-US"/>
        </w:rPr>
        <w:t xml:space="preserve"> </w:t>
      </w:r>
      <w:r w:rsidR="00CF5AF0" w:rsidRPr="00584EB8">
        <w:rPr>
          <w:rFonts w:cs="v4.2.0"/>
          <w:color w:val="000000" w:themeColor="text1"/>
          <w:szCs w:val="22"/>
          <w:lang w:val="en-US"/>
        </w:rPr>
        <w:t xml:space="preserve"> </w:t>
      </w:r>
      <w:r w:rsidR="0071701F" w:rsidRPr="00584EB8">
        <w:rPr>
          <w:rFonts w:cs="v4.2.0"/>
          <w:sz w:val="22"/>
          <w:szCs w:val="22"/>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CD3AF1" w:rsidRPr="007561AD" w14:paraId="3E909780"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25AE8156" w14:textId="77777777" w:rsidR="00CD3AF1" w:rsidRPr="007561AD" w:rsidRDefault="00CD3AF1" w:rsidP="0078596B">
            <w:pPr>
              <w:overflowPunct w:val="0"/>
              <w:autoSpaceDE w:val="0"/>
              <w:autoSpaceDN w:val="0"/>
              <w:adjustRightInd w:val="0"/>
              <w:spacing w:after="120"/>
              <w:jc w:val="center"/>
              <w:rPr>
                <w:rFonts w:ascii="Arial" w:hAnsi="Arial"/>
                <w:b/>
                <w:lang w:val="en-US"/>
              </w:rPr>
            </w:pPr>
            <w:bookmarkStart w:id="9" w:name="_Hlk7530156"/>
            <w:r>
              <w:rPr>
                <w:rFonts w:ascii="Arial" w:hAnsi="Arial"/>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32A49690" w14:textId="3005EBF4" w:rsidR="00CD3AF1" w:rsidRPr="007561AD" w:rsidRDefault="00CD3AF1" w:rsidP="0078596B">
            <w:pPr>
              <w:overflowPunct w:val="0"/>
              <w:autoSpaceDE w:val="0"/>
              <w:autoSpaceDN w:val="0"/>
              <w:adjustRightInd w:val="0"/>
              <w:spacing w:after="120"/>
              <w:jc w:val="center"/>
              <w:rPr>
                <w:rFonts w:ascii="Arial" w:hAnsi="Arial"/>
                <w:b/>
                <w:lang w:val="en-US"/>
              </w:rPr>
            </w:pPr>
            <w:r>
              <w:rPr>
                <w:rFonts w:ascii="Arial" w:hAnsi="Arial"/>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598E6FBE" w14:textId="34047F9F" w:rsidR="00CD3AF1" w:rsidDel="00F94ED9" w:rsidRDefault="00CD3AF1" w:rsidP="0078596B">
            <w:pPr>
              <w:overflowPunct w:val="0"/>
              <w:autoSpaceDE w:val="0"/>
              <w:autoSpaceDN w:val="0"/>
              <w:adjustRightInd w:val="0"/>
              <w:spacing w:after="120"/>
              <w:jc w:val="center"/>
              <w:rPr>
                <w:rFonts w:ascii="Arial" w:hAnsi="Arial"/>
                <w:b/>
                <w:lang w:val="en-US"/>
              </w:rPr>
            </w:pPr>
            <w:r>
              <w:rPr>
                <w:rFonts w:ascii="Arial" w:hAnsi="Arial"/>
                <w:b/>
                <w:lang w:val="en-US"/>
              </w:rPr>
              <w:t>T_delta max (Tc)</w:t>
            </w:r>
          </w:p>
        </w:tc>
      </w:tr>
      <w:tr w:rsidR="00CD3AF1" w:rsidRPr="007561AD" w14:paraId="11C97D72"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hideMark/>
          </w:tcPr>
          <w:p w14:paraId="4C10ECA1" w14:textId="77777777" w:rsidR="00CD3AF1" w:rsidRPr="007561AD"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14:paraId="4052C23E" w14:textId="3FE0F4F1" w:rsidR="00CD3AF1" w:rsidRPr="00C256E6" w:rsidRDefault="00CD3AF1" w:rsidP="0078596B">
            <w:pPr>
              <w:overflowPunct w:val="0"/>
              <w:autoSpaceDE w:val="0"/>
              <w:autoSpaceDN w:val="0"/>
              <w:adjustRightInd w:val="0"/>
              <w:spacing w:after="120"/>
              <w:jc w:val="center"/>
              <w:rPr>
                <w:rFonts w:ascii="Arial" w:hAnsi="Arial" w:cs="Arial"/>
                <w:lang w:val="en-US"/>
              </w:rPr>
            </w:pPr>
            <w:r w:rsidRPr="00482205">
              <w:rPr>
                <w:rFonts w:ascii="Arial" w:hAnsi="Arial" w:cs="Arial"/>
                <w:color w:val="000000"/>
              </w:rPr>
              <w:t>-</w:t>
            </w:r>
            <w:r w:rsidRPr="00482205">
              <w:rPr>
                <w:rFonts w:ascii="Arial" w:eastAsia="SimSun" w:hAnsi="Arial" w:cs="Arial"/>
                <w:lang w:val="sv-SE" w:eastAsia="zh-CN"/>
              </w:rPr>
              <w:t xml:space="preserve"> N</w:t>
            </w:r>
            <w:r w:rsidRPr="00482205">
              <w:rPr>
                <w:rFonts w:ascii="Arial" w:eastAsia="SimSun" w:hAnsi="Arial" w:cs="Arial"/>
                <w:vertAlign w:val="subscript"/>
                <w:lang w:val="sv-SE" w:eastAsia="zh-CN"/>
              </w:rPr>
              <w:t xml:space="preserve">TA offset </w:t>
            </w:r>
            <w:r>
              <w:rPr>
                <w:rFonts w:ascii="Arial" w:eastAsia="SimSun" w:hAnsi="Arial" w:cs="Arial"/>
                <w:lang w:val="sv-SE" w:eastAsia="zh-CN"/>
              </w:rPr>
              <w:t>/2</w:t>
            </w:r>
            <w:r w:rsidRPr="00482205">
              <w:rPr>
                <w:rFonts w:ascii="Arial" w:eastAsia="SimSun" w:hAnsi="Arial" w:cs="Arial"/>
                <w:lang w:val="sv-SE" w:eastAsia="zh-CN"/>
              </w:rPr>
              <w:t xml:space="preserve"> -</w:t>
            </w:r>
            <w:r w:rsidRPr="00482205">
              <w:rPr>
                <w:rFonts w:ascii="Arial" w:hAnsi="Arial" w:cs="Arial"/>
                <w:color w:val="000000"/>
              </w:rPr>
              <w:t>35328</w:t>
            </w:r>
          </w:p>
        </w:tc>
        <w:tc>
          <w:tcPr>
            <w:tcW w:w="2126" w:type="dxa"/>
            <w:tcBorders>
              <w:top w:val="single" w:sz="4" w:space="0" w:color="auto"/>
              <w:left w:val="single" w:sz="4" w:space="0" w:color="auto"/>
              <w:bottom w:val="single" w:sz="4" w:space="0" w:color="auto"/>
              <w:right w:val="single" w:sz="4" w:space="0" w:color="auto"/>
            </w:tcBorders>
            <w:vAlign w:val="bottom"/>
          </w:tcPr>
          <w:p w14:paraId="35D3DA73" w14:textId="1BD078C7" w:rsidR="00CD3AF1" w:rsidRPr="00F94ED9" w:rsidDel="00B37B10" w:rsidRDefault="00CD3AF1" w:rsidP="0078596B">
            <w:pPr>
              <w:overflowPunct w:val="0"/>
              <w:autoSpaceDE w:val="0"/>
              <w:autoSpaceDN w:val="0"/>
              <w:adjustRightInd w:val="0"/>
              <w:spacing w:after="120"/>
              <w:jc w:val="center"/>
              <w:rPr>
                <w:rFonts w:ascii="Arial" w:hAnsi="Arial" w:cs="Arial"/>
                <w:color w:val="000000"/>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37594E">
              <w:rPr>
                <w:rFonts w:ascii="Arial" w:eastAsia="SimSun" w:hAnsi="Arial" w:cs="Arial"/>
                <w:lang w:val="sv-SE" w:eastAsia="zh-CN"/>
              </w:rPr>
              <w:t>+</w:t>
            </w:r>
            <w:r w:rsidR="00387F52">
              <w:rPr>
                <w:rFonts w:ascii="Arial" w:hAnsi="Arial" w:cs="Arial"/>
                <w:color w:val="000000"/>
              </w:rPr>
              <w:t>256</w:t>
            </w:r>
          </w:p>
        </w:tc>
      </w:tr>
      <w:tr w:rsidR="00CD3AF1" w:rsidRPr="007561AD" w14:paraId="43982EC0"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hideMark/>
          </w:tcPr>
          <w:p w14:paraId="79DE3B7A" w14:textId="77777777" w:rsidR="00CD3AF1" w:rsidRPr="007561AD"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14:paraId="5D9CB8F2" w14:textId="0D8E8E5A" w:rsidR="00CD3AF1" w:rsidRPr="007561AD" w:rsidRDefault="00CD3AF1" w:rsidP="0078596B">
            <w:pPr>
              <w:overflowPunct w:val="0"/>
              <w:autoSpaceDE w:val="0"/>
              <w:autoSpaceDN w:val="0"/>
              <w:adjustRightInd w:val="0"/>
              <w:spacing w:after="12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Calibri" w:hAnsi="Calibri" w:cs="Calibri"/>
                <w:color w:val="000000"/>
                <w:sz w:val="22"/>
                <w:szCs w:val="22"/>
              </w:rPr>
              <w:t>17664</w:t>
            </w:r>
          </w:p>
        </w:tc>
        <w:tc>
          <w:tcPr>
            <w:tcW w:w="2126" w:type="dxa"/>
            <w:tcBorders>
              <w:top w:val="single" w:sz="4" w:space="0" w:color="auto"/>
              <w:left w:val="single" w:sz="4" w:space="0" w:color="auto"/>
              <w:bottom w:val="single" w:sz="4" w:space="0" w:color="auto"/>
              <w:right w:val="single" w:sz="4" w:space="0" w:color="auto"/>
            </w:tcBorders>
            <w:vAlign w:val="bottom"/>
          </w:tcPr>
          <w:p w14:paraId="0782BAED" w14:textId="692D5D42" w:rsidR="00CD3AF1" w:rsidDel="00F94ED9" w:rsidRDefault="00CD3AF1" w:rsidP="0078596B">
            <w:pPr>
              <w:overflowPunct w:val="0"/>
              <w:autoSpaceDE w:val="0"/>
              <w:autoSpaceDN w:val="0"/>
              <w:adjustRightInd w:val="0"/>
              <w:spacing w:after="12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37594E">
              <w:rPr>
                <w:rFonts w:ascii="Arial" w:eastAsia="SimSun" w:hAnsi="Arial" w:cs="Arial"/>
                <w:lang w:val="sv-SE" w:eastAsia="zh-CN"/>
              </w:rPr>
              <w:t>+</w:t>
            </w:r>
            <w:r w:rsidR="007C5598">
              <w:rPr>
                <w:rFonts w:ascii="Calibri" w:hAnsi="Calibri" w:cs="Calibri"/>
                <w:color w:val="000000"/>
                <w:sz w:val="22"/>
                <w:szCs w:val="22"/>
              </w:rPr>
              <w:t>128</w:t>
            </w:r>
            <w:r w:rsidDel="0006616E">
              <w:rPr>
                <w:rFonts w:ascii="Arial" w:hAnsi="Arial"/>
              </w:rPr>
              <w:t xml:space="preserve"> </w:t>
            </w:r>
          </w:p>
        </w:tc>
      </w:tr>
      <w:tr w:rsidR="00CD3AF1" w:rsidRPr="007561AD" w14:paraId="79329D13"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tcPr>
          <w:p w14:paraId="404648DA" w14:textId="77777777" w:rsidR="00CD3AF1"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14:paraId="6365A983" w14:textId="3D99BE17" w:rsidR="00CD3AF1" w:rsidRPr="007561AD" w:rsidRDefault="00CD3AF1" w:rsidP="0078596B">
            <w:pPr>
              <w:overflowPunct w:val="0"/>
              <w:autoSpaceDE w:val="0"/>
              <w:autoSpaceDN w:val="0"/>
              <w:adjustRightInd w:val="0"/>
              <w:spacing w:after="12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8832</w:t>
            </w:r>
          </w:p>
        </w:tc>
        <w:tc>
          <w:tcPr>
            <w:tcW w:w="2126" w:type="dxa"/>
            <w:tcBorders>
              <w:top w:val="single" w:sz="4" w:space="0" w:color="auto"/>
              <w:left w:val="single" w:sz="4" w:space="0" w:color="auto"/>
              <w:bottom w:val="single" w:sz="4" w:space="0" w:color="auto"/>
              <w:right w:val="single" w:sz="4" w:space="0" w:color="auto"/>
            </w:tcBorders>
            <w:vAlign w:val="bottom"/>
          </w:tcPr>
          <w:p w14:paraId="0C2D6169" w14:textId="10933E1A" w:rsidR="00CD3AF1" w:rsidDel="00F94ED9" w:rsidRDefault="00CD3AF1" w:rsidP="0078596B">
            <w:pPr>
              <w:overflowPunct w:val="0"/>
              <w:autoSpaceDE w:val="0"/>
              <w:autoSpaceDN w:val="0"/>
              <w:adjustRightInd w:val="0"/>
              <w:spacing w:after="12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1504A2">
              <w:rPr>
                <w:rFonts w:ascii="Arial" w:eastAsia="SimSun" w:hAnsi="Arial" w:cs="Arial"/>
                <w:lang w:val="sv-SE" w:eastAsia="zh-CN"/>
              </w:rPr>
              <w:t>+</w:t>
            </w:r>
            <w:r>
              <w:rPr>
                <w:rFonts w:ascii="Arial" w:eastAsia="SimSun" w:hAnsi="Arial" w:cs="Arial"/>
                <w:lang w:val="sv-SE" w:eastAsia="zh-CN"/>
              </w:rPr>
              <w:t xml:space="preserve"> </w:t>
            </w:r>
            <w:r w:rsidR="007C5598">
              <w:rPr>
                <w:rFonts w:ascii="Calibri" w:hAnsi="Calibri" w:cs="Calibri"/>
                <w:color w:val="000000"/>
                <w:sz w:val="22"/>
                <w:szCs w:val="22"/>
              </w:rPr>
              <w:t>64</w:t>
            </w:r>
            <w:r w:rsidDel="0006616E">
              <w:rPr>
                <w:rFonts w:ascii="Arial" w:hAnsi="Arial"/>
              </w:rPr>
              <w:t xml:space="preserve"> </w:t>
            </w:r>
          </w:p>
        </w:tc>
      </w:tr>
      <w:tr w:rsidR="00CD3AF1" w:rsidRPr="007561AD" w14:paraId="647C60C1" w14:textId="77777777" w:rsidTr="000654B5">
        <w:trPr>
          <w:jc w:val="center"/>
        </w:trPr>
        <w:tc>
          <w:tcPr>
            <w:tcW w:w="1841" w:type="dxa"/>
            <w:tcBorders>
              <w:top w:val="single" w:sz="4" w:space="0" w:color="auto"/>
              <w:left w:val="single" w:sz="4" w:space="0" w:color="auto"/>
              <w:bottom w:val="single" w:sz="4" w:space="0" w:color="auto"/>
              <w:right w:val="single" w:sz="4" w:space="0" w:color="auto"/>
            </w:tcBorders>
          </w:tcPr>
          <w:p w14:paraId="25C0EB3F" w14:textId="77777777" w:rsidR="00CD3AF1" w:rsidRDefault="00CD3AF1" w:rsidP="0078596B">
            <w:pPr>
              <w:overflowPunct w:val="0"/>
              <w:autoSpaceDE w:val="0"/>
              <w:autoSpaceDN w:val="0"/>
              <w:adjustRightInd w:val="0"/>
              <w:spacing w:after="120"/>
              <w:jc w:val="center"/>
              <w:rPr>
                <w:rFonts w:ascii="Arial" w:hAnsi="Arial"/>
                <w:lang w:val="en-US"/>
              </w:rPr>
            </w:pPr>
            <w:r>
              <w:rPr>
                <w:rFonts w:ascii="Arial" w:hAnsi="Arial"/>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750DA7C6" w14:textId="56A1E083" w:rsidR="00CD3AF1" w:rsidRPr="007561AD" w:rsidRDefault="00CD3AF1" w:rsidP="0078596B">
            <w:pPr>
              <w:overflowPunct w:val="0"/>
              <w:autoSpaceDE w:val="0"/>
              <w:autoSpaceDN w:val="0"/>
              <w:adjustRightInd w:val="0"/>
              <w:spacing w:after="12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4416</w:t>
            </w:r>
            <w:r w:rsidDel="0006616E">
              <w:rPr>
                <w:rFonts w:ascii="Arial" w:hAnsi="Arial"/>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14:paraId="38689862" w14:textId="6C5B7268" w:rsidR="00CD3AF1" w:rsidDel="00F94ED9" w:rsidRDefault="00CD3AF1" w:rsidP="0078596B">
            <w:pPr>
              <w:overflowPunct w:val="0"/>
              <w:autoSpaceDE w:val="0"/>
              <w:autoSpaceDN w:val="0"/>
              <w:adjustRightInd w:val="0"/>
              <w:spacing w:after="12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sidR="001504A2">
              <w:rPr>
                <w:rFonts w:ascii="Arial" w:eastAsia="SimSun" w:hAnsi="Arial" w:cs="Arial"/>
                <w:lang w:val="sv-SE" w:eastAsia="zh-CN"/>
              </w:rPr>
              <w:t>+</w:t>
            </w:r>
            <w:r>
              <w:rPr>
                <w:rFonts w:ascii="Arial" w:eastAsia="SimSun" w:hAnsi="Arial" w:cs="Arial"/>
                <w:lang w:val="sv-SE" w:eastAsia="zh-CN"/>
              </w:rPr>
              <w:t xml:space="preserve"> </w:t>
            </w:r>
            <w:r w:rsidR="007C5598">
              <w:rPr>
                <w:rFonts w:ascii="Calibri" w:hAnsi="Calibri" w:cs="Calibri"/>
                <w:color w:val="000000"/>
                <w:sz w:val="22"/>
                <w:szCs w:val="22"/>
              </w:rPr>
              <w:t>32</w:t>
            </w:r>
            <w:r w:rsidDel="0006616E">
              <w:rPr>
                <w:rFonts w:ascii="Arial" w:hAnsi="Arial"/>
              </w:rPr>
              <w:t xml:space="preserve"> </w:t>
            </w:r>
          </w:p>
        </w:tc>
      </w:tr>
    </w:tbl>
    <w:p w14:paraId="72002452" w14:textId="3C8EF749" w:rsidR="00805F49" w:rsidRPr="0078596B" w:rsidRDefault="00FC3B48" w:rsidP="00FC3B48">
      <w:pPr>
        <w:pStyle w:val="Caption"/>
        <w:jc w:val="center"/>
        <w:rPr>
          <w:rFonts w:cs="v4.2.0"/>
          <w:b/>
          <w:i w:val="0"/>
          <w:color w:val="000000" w:themeColor="text1"/>
          <w:sz w:val="22"/>
          <w:szCs w:val="22"/>
          <w:lang w:val="sv-SE"/>
        </w:rPr>
      </w:pPr>
      <w:bookmarkStart w:id="10" w:name="_Ref7349168"/>
      <w:bookmarkEnd w:id="9"/>
      <w:r w:rsidRPr="0078596B">
        <w:rPr>
          <w:b/>
          <w:i w:val="0"/>
          <w:color w:val="000000" w:themeColor="text1"/>
        </w:rPr>
        <w:t xml:space="preserve">Table </w:t>
      </w:r>
      <w:r w:rsidRPr="0078596B">
        <w:rPr>
          <w:b/>
          <w:i w:val="0"/>
          <w:color w:val="000000" w:themeColor="text1"/>
        </w:rPr>
        <w:fldChar w:fldCharType="begin"/>
      </w:r>
      <w:r w:rsidRPr="0078596B">
        <w:rPr>
          <w:b/>
          <w:i w:val="0"/>
          <w:color w:val="000000" w:themeColor="text1"/>
        </w:rPr>
        <w:instrText xml:space="preserve"> SEQ Table \* ARABIC </w:instrText>
      </w:r>
      <w:r w:rsidRPr="0078596B">
        <w:rPr>
          <w:b/>
          <w:i w:val="0"/>
          <w:color w:val="000000" w:themeColor="text1"/>
        </w:rPr>
        <w:fldChar w:fldCharType="separate"/>
      </w:r>
      <w:r w:rsidR="009D3E68" w:rsidRPr="0078596B">
        <w:rPr>
          <w:b/>
          <w:i w:val="0"/>
          <w:noProof/>
          <w:color w:val="000000" w:themeColor="text1"/>
        </w:rPr>
        <w:t>6</w:t>
      </w:r>
      <w:r w:rsidRPr="0078596B">
        <w:rPr>
          <w:b/>
          <w:i w:val="0"/>
          <w:color w:val="000000" w:themeColor="text1"/>
        </w:rPr>
        <w:fldChar w:fldCharType="end"/>
      </w:r>
      <w:bookmarkEnd w:id="10"/>
      <w:r w:rsidRPr="0078596B">
        <w:rPr>
          <w:b/>
          <w:i w:val="0"/>
          <w:color w:val="000000" w:themeColor="text1"/>
        </w:rPr>
        <w:t xml:space="preserve"> </w:t>
      </w:r>
      <w:proofErr w:type="spellStart"/>
      <w:r w:rsidRPr="0078596B">
        <w:rPr>
          <w:b/>
          <w:i w:val="0"/>
          <w:color w:val="000000" w:themeColor="text1"/>
        </w:rPr>
        <w:t>T_delta</w:t>
      </w:r>
      <w:proofErr w:type="spellEnd"/>
      <w:r w:rsidRPr="0078596B">
        <w:rPr>
          <w:b/>
          <w:i w:val="0"/>
          <w:color w:val="000000" w:themeColor="text1"/>
        </w:rPr>
        <w:t xml:space="preserve"> range</w:t>
      </w:r>
      <w:r w:rsidR="00AC18ED" w:rsidRPr="0078596B">
        <w:rPr>
          <w:b/>
          <w:i w:val="0"/>
          <w:color w:val="000000" w:themeColor="text1"/>
        </w:rPr>
        <w:t xml:space="preserve"> </w:t>
      </w:r>
    </w:p>
    <w:p w14:paraId="467A55D7" w14:textId="1F13641F" w:rsidR="00876CAE" w:rsidRPr="00392D54" w:rsidRDefault="005236D5" w:rsidP="00392D54">
      <w:pPr>
        <w:rPr>
          <w:rFonts w:cs="v4.2.0"/>
          <w:sz w:val="22"/>
          <w:szCs w:val="22"/>
          <w:lang w:val="en-US"/>
        </w:rPr>
      </w:pPr>
      <w:r w:rsidRPr="00C70C27">
        <w:rPr>
          <w:rFonts w:cs="v4.2.0"/>
          <w:b/>
          <w:sz w:val="22"/>
          <w:szCs w:val="22"/>
          <w:lang w:val="en-US"/>
        </w:rPr>
        <w:t>Observation</w:t>
      </w:r>
      <w:r w:rsidR="007B0B4B">
        <w:rPr>
          <w:rFonts w:cs="v4.2.0"/>
          <w:b/>
          <w:sz w:val="22"/>
          <w:szCs w:val="22"/>
          <w:lang w:val="en-US"/>
        </w:rPr>
        <w:t xml:space="preserve"> </w:t>
      </w:r>
      <w:r w:rsidR="00B46FAC">
        <w:rPr>
          <w:rFonts w:cs="v4.2.0"/>
          <w:b/>
          <w:sz w:val="22"/>
          <w:szCs w:val="22"/>
          <w:lang w:val="en-US"/>
        </w:rPr>
        <w:t>9</w:t>
      </w:r>
      <w:r w:rsidRPr="00C70C27">
        <w:rPr>
          <w:rFonts w:cs="v4.2.0"/>
          <w:b/>
          <w:sz w:val="22"/>
          <w:szCs w:val="22"/>
          <w:lang w:val="en-US"/>
        </w:rPr>
        <w:t xml:space="preserve">: </w:t>
      </w:r>
      <w:r w:rsidR="00805F49" w:rsidRPr="00C70C27">
        <w:rPr>
          <w:rFonts w:cs="v4.2.0"/>
          <w:b/>
          <w:sz w:val="22"/>
          <w:szCs w:val="22"/>
          <w:lang w:val="en-US"/>
        </w:rPr>
        <w:t>The</w:t>
      </w:r>
      <w:r w:rsidR="00A84838" w:rsidRPr="00C70C27">
        <w:rPr>
          <w:rFonts w:cs="v4.2.0"/>
          <w:b/>
          <w:sz w:val="22"/>
          <w:szCs w:val="22"/>
          <w:lang w:val="en-US"/>
        </w:rPr>
        <w:t xml:space="preserve">re could be different </w:t>
      </w:r>
      <w:r w:rsidR="00EC5E37" w:rsidRPr="00C70C27">
        <w:rPr>
          <w:rFonts w:cs="v4.2.0"/>
          <w:b/>
          <w:sz w:val="22"/>
          <w:szCs w:val="22"/>
          <w:lang w:val="en-US"/>
        </w:rPr>
        <w:t>background and purpose</w:t>
      </w:r>
      <w:r w:rsidR="00A84838" w:rsidRPr="00C70C27">
        <w:rPr>
          <w:rFonts w:cs="v4.2.0"/>
          <w:b/>
          <w:sz w:val="22"/>
          <w:szCs w:val="22"/>
          <w:lang w:val="en-US"/>
        </w:rPr>
        <w:t>s</w:t>
      </w:r>
      <w:r w:rsidR="00EC5E37" w:rsidRPr="00C70C27">
        <w:rPr>
          <w:rFonts w:cs="v4.2.0"/>
          <w:b/>
          <w:sz w:val="22"/>
          <w:szCs w:val="22"/>
          <w:lang w:val="en-US"/>
        </w:rPr>
        <w:t xml:space="preserve"> </w:t>
      </w:r>
      <w:r w:rsidR="00A84838" w:rsidRPr="00C70C27">
        <w:rPr>
          <w:rFonts w:cs="v4.2.0"/>
          <w:b/>
          <w:sz w:val="22"/>
          <w:szCs w:val="22"/>
          <w:lang w:val="en-US"/>
        </w:rPr>
        <w:t>for</w:t>
      </w:r>
      <w:r w:rsidR="00EC5E37" w:rsidRPr="00C70C27">
        <w:rPr>
          <w:rFonts w:cs="v4.2.0"/>
          <w:b/>
          <w:sz w:val="22"/>
          <w:szCs w:val="22"/>
          <w:lang w:val="en-US"/>
        </w:rPr>
        <w:t xml:space="preserve"> a positive common bias to N</w:t>
      </w:r>
      <w:r w:rsidR="00EC5E37" w:rsidRPr="00C70C27">
        <w:rPr>
          <w:rFonts w:cs="v4.2.0"/>
          <w:b/>
          <w:sz w:val="22"/>
          <w:szCs w:val="22"/>
          <w:vertAlign w:val="subscript"/>
          <w:lang w:val="en-US"/>
        </w:rPr>
        <w:t xml:space="preserve">TA </w:t>
      </w:r>
      <w:r w:rsidR="00EC5E37" w:rsidRPr="00C70C27">
        <w:rPr>
          <w:rFonts w:cs="v4.2.0"/>
          <w:b/>
          <w:sz w:val="22"/>
          <w:szCs w:val="22"/>
          <w:lang w:val="en-US"/>
        </w:rPr>
        <w:t xml:space="preserve">and thereby </w:t>
      </w:r>
      <w:r w:rsidR="001A75DC">
        <w:rPr>
          <w:rFonts w:cs="v4.2.0"/>
          <w:b/>
          <w:sz w:val="22"/>
          <w:szCs w:val="22"/>
          <w:lang w:val="en-US"/>
        </w:rPr>
        <w:t xml:space="preserve">its </w:t>
      </w:r>
      <w:r w:rsidR="0010421E">
        <w:rPr>
          <w:rFonts w:cs="v4.2.0"/>
          <w:b/>
          <w:sz w:val="22"/>
          <w:szCs w:val="22"/>
          <w:lang w:val="en-US"/>
        </w:rPr>
        <w:t xml:space="preserve">impact of </w:t>
      </w:r>
      <w:r w:rsidR="002265E7" w:rsidRPr="00C70C27">
        <w:rPr>
          <w:rFonts w:cs="v4.2.0"/>
          <w:b/>
          <w:sz w:val="22"/>
          <w:szCs w:val="22"/>
          <w:lang w:val="en-US"/>
        </w:rPr>
        <w:t xml:space="preserve">characteristics </w:t>
      </w:r>
      <w:r w:rsidR="001A75DC">
        <w:rPr>
          <w:rFonts w:cs="v4.2.0"/>
          <w:b/>
          <w:sz w:val="22"/>
          <w:szCs w:val="22"/>
          <w:lang w:val="en-US"/>
        </w:rPr>
        <w:t>for</w:t>
      </w:r>
      <w:r w:rsidR="002265E7" w:rsidRPr="00C70C27">
        <w:rPr>
          <w:rFonts w:cs="v4.2.0"/>
          <w:b/>
          <w:sz w:val="22"/>
          <w:szCs w:val="22"/>
          <w:lang w:val="en-US"/>
        </w:rPr>
        <w:t xml:space="preserve"> </w:t>
      </w:r>
      <w:proofErr w:type="spellStart"/>
      <w:r w:rsidR="002265E7" w:rsidRPr="00C70C27">
        <w:rPr>
          <w:rFonts w:cs="v4.2.0"/>
          <w:b/>
          <w:sz w:val="22"/>
          <w:szCs w:val="22"/>
          <w:lang w:val="en-US"/>
        </w:rPr>
        <w:t>T_delta</w:t>
      </w:r>
      <w:proofErr w:type="spellEnd"/>
      <w:r w:rsidR="002265E7" w:rsidRPr="00C70C27">
        <w:rPr>
          <w:rFonts w:cs="v4.2.0"/>
          <w:b/>
          <w:sz w:val="22"/>
          <w:szCs w:val="22"/>
          <w:lang w:val="en-US"/>
        </w:rPr>
        <w:t xml:space="preserve"> </w:t>
      </w:r>
      <w:r w:rsidR="002E1048">
        <w:rPr>
          <w:rFonts w:cs="v4.2.0"/>
          <w:b/>
          <w:sz w:val="22"/>
          <w:szCs w:val="22"/>
          <w:lang w:val="en-US"/>
        </w:rPr>
        <w:t>while</w:t>
      </w:r>
      <w:r w:rsidR="002E1048" w:rsidRPr="00D24012">
        <w:rPr>
          <w:rFonts w:cs="v4.2.0"/>
          <w:b/>
          <w:sz w:val="22"/>
          <w:szCs w:val="22"/>
          <w:lang w:val="en-US"/>
        </w:rPr>
        <w:t xml:space="preserve"> </w:t>
      </w:r>
      <w:r w:rsidR="00D24012" w:rsidRPr="00D24012">
        <w:rPr>
          <w:rFonts w:cs="v4.2.0"/>
          <w:b/>
          <w:sz w:val="22"/>
          <w:szCs w:val="22"/>
          <w:lang w:val="en-US"/>
        </w:rPr>
        <w:t>used to correct when deriving RF propagation delay</w:t>
      </w:r>
      <w:r w:rsidR="00A84838" w:rsidRPr="00D24012">
        <w:rPr>
          <w:rFonts w:cs="v4.2.0"/>
          <w:b/>
          <w:sz w:val="22"/>
          <w:szCs w:val="22"/>
          <w:lang w:val="en-US"/>
        </w:rPr>
        <w:t xml:space="preserve">. If </w:t>
      </w:r>
      <w:r w:rsidR="00315D1A">
        <w:rPr>
          <w:rFonts w:cs="v4.2.0"/>
          <w:b/>
          <w:sz w:val="22"/>
          <w:szCs w:val="22"/>
          <w:lang w:val="en-US"/>
        </w:rPr>
        <w:t xml:space="preserve">the </w:t>
      </w:r>
      <w:r w:rsidR="008432B6" w:rsidRPr="00D24012">
        <w:rPr>
          <w:rFonts w:cs="v4.2.0"/>
          <w:b/>
          <w:sz w:val="22"/>
          <w:szCs w:val="22"/>
          <w:lang w:val="en-US"/>
        </w:rPr>
        <w:t xml:space="preserve">purpose would be </w:t>
      </w:r>
      <w:r w:rsidR="00A84838" w:rsidRPr="00D24012">
        <w:rPr>
          <w:rFonts w:cs="v4.2.0"/>
          <w:b/>
          <w:sz w:val="22"/>
          <w:szCs w:val="22"/>
          <w:lang w:val="en-US"/>
        </w:rPr>
        <w:t xml:space="preserve">for </w:t>
      </w:r>
      <w:r w:rsidR="00716BBF" w:rsidRPr="00D24012">
        <w:rPr>
          <w:rFonts w:cs="v4.2.0"/>
          <w:b/>
          <w:sz w:val="22"/>
          <w:szCs w:val="22"/>
          <w:lang w:val="en-US"/>
        </w:rPr>
        <w:t>TDD RF i</w:t>
      </w:r>
      <w:r w:rsidR="00716BBF" w:rsidRPr="00C70C27">
        <w:rPr>
          <w:rFonts w:cs="v4.2.0"/>
          <w:b/>
          <w:sz w:val="22"/>
          <w:szCs w:val="22"/>
          <w:lang w:val="en-US"/>
        </w:rPr>
        <w:t>solation a</w:t>
      </w:r>
      <w:r w:rsidR="00EC1056" w:rsidRPr="00C70C27">
        <w:rPr>
          <w:rFonts w:cs="v4.2.0"/>
          <w:b/>
          <w:sz w:val="22"/>
          <w:szCs w:val="22"/>
          <w:lang w:val="en-US"/>
        </w:rPr>
        <w:t xml:space="preserve">nd </w:t>
      </w:r>
      <w:r w:rsidR="00D26B91" w:rsidRPr="00C70C27">
        <w:rPr>
          <w:rFonts w:cs="v4.2.0"/>
          <w:b/>
          <w:sz w:val="22"/>
          <w:szCs w:val="22"/>
          <w:lang w:val="en-US"/>
        </w:rPr>
        <w:t xml:space="preserve">also allowing </w:t>
      </w:r>
      <w:proofErr w:type="spellStart"/>
      <w:r w:rsidR="00D26B91" w:rsidRPr="00C70C27">
        <w:rPr>
          <w:rFonts w:cs="v4.2.0"/>
          <w:b/>
          <w:sz w:val="22"/>
          <w:szCs w:val="22"/>
          <w:lang w:val="en-US"/>
        </w:rPr>
        <w:t>T_delta</w:t>
      </w:r>
      <w:proofErr w:type="spellEnd"/>
      <w:r w:rsidR="00D26B91" w:rsidRPr="00C70C27">
        <w:rPr>
          <w:rFonts w:cs="v4.2.0"/>
          <w:b/>
          <w:sz w:val="22"/>
          <w:szCs w:val="22"/>
          <w:lang w:val="en-US"/>
        </w:rPr>
        <w:t xml:space="preserve"> to compensate for </w:t>
      </w:r>
      <w:r w:rsidR="003E1B8D" w:rsidRPr="00C70C27">
        <w:rPr>
          <w:rFonts w:cs="v4.2.0"/>
          <w:b/>
          <w:sz w:val="22"/>
          <w:szCs w:val="22"/>
          <w:lang w:val="en-US"/>
        </w:rPr>
        <w:t>N</w:t>
      </w:r>
      <w:r w:rsidR="003E1B8D" w:rsidRPr="005E2E64">
        <w:rPr>
          <w:rFonts w:cs="v4.2.0"/>
          <w:b/>
          <w:sz w:val="22"/>
          <w:szCs w:val="22"/>
          <w:vertAlign w:val="subscript"/>
          <w:lang w:val="en-US"/>
        </w:rPr>
        <w:t>TA</w:t>
      </w:r>
      <w:r w:rsidR="003E1B8D" w:rsidRPr="00C70C27">
        <w:rPr>
          <w:rFonts w:cs="v4.2.0"/>
          <w:b/>
          <w:sz w:val="22"/>
          <w:szCs w:val="22"/>
          <w:lang w:val="en-US"/>
        </w:rPr>
        <w:t xml:space="preserve"> </w:t>
      </w:r>
      <w:r w:rsidR="005E2E64">
        <w:rPr>
          <w:rFonts w:cs="v4.2.0"/>
          <w:b/>
          <w:sz w:val="22"/>
          <w:szCs w:val="22"/>
          <w:lang w:val="en-US"/>
        </w:rPr>
        <w:t xml:space="preserve">signaling </w:t>
      </w:r>
      <w:r w:rsidR="003E1B8D" w:rsidRPr="00C70C27">
        <w:rPr>
          <w:rFonts w:cs="v4.2.0"/>
          <w:b/>
          <w:sz w:val="22"/>
          <w:szCs w:val="22"/>
          <w:lang w:val="en-US"/>
        </w:rPr>
        <w:t>resolution errors</w:t>
      </w:r>
      <w:r w:rsidR="008432B6">
        <w:rPr>
          <w:rFonts w:cs="v4.2.0"/>
          <w:b/>
          <w:sz w:val="22"/>
          <w:szCs w:val="22"/>
          <w:lang w:val="en-US"/>
        </w:rPr>
        <w:t>,</w:t>
      </w:r>
      <w:r w:rsidR="003E1B8D" w:rsidRPr="00C70C27">
        <w:rPr>
          <w:rFonts w:cs="v4.2.0"/>
          <w:b/>
          <w:sz w:val="22"/>
          <w:szCs w:val="22"/>
          <w:lang w:val="en-US"/>
        </w:rPr>
        <w:t xml:space="preserve"> </w:t>
      </w:r>
      <w:r w:rsidR="003E1B8D" w:rsidRPr="00C70C27">
        <w:rPr>
          <w:rFonts w:cs="v4.2.0"/>
          <w:b/>
          <w:sz w:val="22"/>
          <w:szCs w:val="22"/>
          <w:lang w:val="en-US"/>
        </w:rPr>
        <w:fldChar w:fldCharType="begin"/>
      </w:r>
      <w:r w:rsidR="003E1B8D" w:rsidRPr="00C70C27">
        <w:rPr>
          <w:rFonts w:cs="v4.2.0"/>
          <w:b/>
          <w:sz w:val="22"/>
          <w:szCs w:val="22"/>
          <w:lang w:val="en-US"/>
        </w:rPr>
        <w:instrText xml:space="preserve"> REF _Ref7349168 \h </w:instrText>
      </w:r>
      <w:r w:rsidR="00C70C27">
        <w:rPr>
          <w:rFonts w:cs="v4.2.0"/>
          <w:b/>
          <w:sz w:val="22"/>
          <w:szCs w:val="22"/>
          <w:lang w:val="en-US"/>
        </w:rPr>
        <w:instrText xml:space="preserve"> \* MERGEFORMAT </w:instrText>
      </w:r>
      <w:r w:rsidR="003E1B8D" w:rsidRPr="00C70C27">
        <w:rPr>
          <w:rFonts w:cs="v4.2.0"/>
          <w:b/>
          <w:sz w:val="22"/>
          <w:szCs w:val="22"/>
          <w:lang w:val="en-US"/>
        </w:rPr>
      </w:r>
      <w:r w:rsidR="003E1B8D" w:rsidRPr="00C70C27">
        <w:rPr>
          <w:rFonts w:cs="v4.2.0"/>
          <w:b/>
          <w:sz w:val="22"/>
          <w:szCs w:val="22"/>
          <w:lang w:val="en-US"/>
        </w:rPr>
        <w:fldChar w:fldCharType="separate"/>
      </w:r>
      <w:r w:rsidR="009D3E68" w:rsidRPr="00482205">
        <w:rPr>
          <w:b/>
        </w:rPr>
        <w:t xml:space="preserve">Table </w:t>
      </w:r>
      <w:r w:rsidR="009D3E68" w:rsidRPr="00482205">
        <w:rPr>
          <w:b/>
          <w:noProof/>
        </w:rPr>
        <w:t>6</w:t>
      </w:r>
      <w:r w:rsidR="003E1B8D" w:rsidRPr="00C70C27">
        <w:rPr>
          <w:rFonts w:cs="v4.2.0"/>
          <w:b/>
          <w:sz w:val="22"/>
          <w:szCs w:val="22"/>
          <w:lang w:val="en-US"/>
        </w:rPr>
        <w:fldChar w:fldCharType="end"/>
      </w:r>
      <w:r w:rsidR="003E1B8D" w:rsidRPr="00C70C27">
        <w:rPr>
          <w:rFonts w:cs="v4.2.0"/>
          <w:b/>
          <w:sz w:val="22"/>
          <w:szCs w:val="22"/>
          <w:lang w:val="en-US"/>
        </w:rPr>
        <w:t xml:space="preserve"> can be used as one example for </w:t>
      </w:r>
      <w:proofErr w:type="spellStart"/>
      <w:r w:rsidR="003E1B8D" w:rsidRPr="00C70C27">
        <w:rPr>
          <w:rFonts w:cs="v4.2.0"/>
          <w:b/>
          <w:sz w:val="22"/>
          <w:szCs w:val="22"/>
          <w:lang w:val="en-US"/>
        </w:rPr>
        <w:t>T_delta</w:t>
      </w:r>
      <w:proofErr w:type="spellEnd"/>
      <w:r w:rsidR="003E1B8D" w:rsidRPr="00C70C27">
        <w:rPr>
          <w:rFonts w:cs="v4.2.0"/>
          <w:b/>
          <w:sz w:val="22"/>
          <w:szCs w:val="22"/>
          <w:lang w:val="en-US"/>
        </w:rPr>
        <w:t xml:space="preserve"> range</w:t>
      </w:r>
      <w:r w:rsidR="00C70C27" w:rsidRPr="00C70C27">
        <w:rPr>
          <w:rFonts w:cs="v4.2.0"/>
          <w:b/>
          <w:sz w:val="22"/>
          <w:szCs w:val="22"/>
          <w:lang w:val="en-US"/>
        </w:rPr>
        <w:t>.</w:t>
      </w:r>
      <w:r w:rsidR="00716BBF" w:rsidRPr="00C70C27">
        <w:rPr>
          <w:rFonts w:cs="v4.2.0"/>
          <w:b/>
          <w:sz w:val="22"/>
          <w:szCs w:val="22"/>
          <w:lang w:val="en-US"/>
        </w:rPr>
        <w:t xml:space="preserve"> </w:t>
      </w:r>
      <w:r w:rsidR="00645125" w:rsidRPr="00C70C27">
        <w:rPr>
          <w:rFonts w:cs="v4.2.0"/>
          <w:b/>
          <w:sz w:val="22"/>
          <w:szCs w:val="22"/>
          <w:lang w:val="en-US"/>
        </w:rPr>
        <w:t xml:space="preserve"> </w:t>
      </w:r>
      <w:r w:rsidR="00030B37" w:rsidRPr="00C70C27">
        <w:rPr>
          <w:rFonts w:cs="v4.2.0"/>
          <w:b/>
          <w:sz w:val="22"/>
          <w:szCs w:val="22"/>
          <w:lang w:val="en-US"/>
        </w:rPr>
        <w:t xml:space="preserve"> </w:t>
      </w:r>
    </w:p>
    <w:p w14:paraId="40EF63E4" w14:textId="0184C584" w:rsidR="00EA5426" w:rsidRPr="00186975" w:rsidRDefault="001458B8" w:rsidP="001458B8">
      <w:pPr>
        <w:pStyle w:val="Heading1"/>
        <w:numPr>
          <w:ilvl w:val="0"/>
          <w:numId w:val="25"/>
        </w:numPr>
        <w:spacing w:before="360"/>
        <w:ind w:left="357" w:hanging="357"/>
      </w:pPr>
      <w:r>
        <w:t xml:space="preserve"> </w:t>
      </w:r>
      <w:r w:rsidR="00EA5426">
        <w:t>Proposed Responses to RAN1 LS</w:t>
      </w:r>
    </w:p>
    <w:p w14:paraId="75B04C49" w14:textId="77777777" w:rsidR="007362EA" w:rsidRDefault="007362EA" w:rsidP="008B10C2">
      <w:pPr>
        <w:spacing w:after="0"/>
        <w:rPr>
          <w:rFonts w:cs="v4.2.0"/>
          <w:sz w:val="22"/>
          <w:szCs w:val="22"/>
          <w:lang w:val="en-US"/>
        </w:rPr>
      </w:pPr>
    </w:p>
    <w:p w14:paraId="1160AC02" w14:textId="77777777" w:rsidR="004C43B2" w:rsidRDefault="004C43B2" w:rsidP="004C43B2">
      <w:pPr>
        <w:spacing w:after="120"/>
        <w:ind w:left="993" w:hanging="993"/>
        <w:jc w:val="both"/>
        <w:rPr>
          <w:rFonts w:ascii="Arial" w:hAnsi="Arial" w:cs="Arial"/>
          <w:b/>
        </w:rPr>
      </w:pPr>
      <w:r>
        <w:rPr>
          <w:rFonts w:ascii="Arial" w:hAnsi="Arial" w:cs="Arial"/>
          <w:b/>
        </w:rPr>
        <w:t xml:space="preserve">ACTION 1: </w:t>
      </w:r>
      <w:r>
        <w:rPr>
          <w:rFonts w:ascii="Arial" w:hAnsi="Arial" w:cs="Arial"/>
          <w:bCs/>
        </w:rPr>
        <w:t>RAN1</w:t>
      </w:r>
      <w:r>
        <w:rPr>
          <w:rFonts w:ascii="Arial" w:hAnsi="Arial" w:cs="Arial"/>
        </w:rPr>
        <w:t xml:space="preserve"> would like </w:t>
      </w:r>
      <w:r>
        <w:rPr>
          <w:rFonts w:ascii="Arial" w:hAnsi="Arial" w:cs="Arial"/>
          <w:bCs/>
        </w:rPr>
        <w:t>RAN4</w:t>
      </w:r>
      <w:r>
        <w:rPr>
          <w:rFonts w:ascii="Arial" w:hAnsi="Arial" w:cs="Arial"/>
        </w:rPr>
        <w:t xml:space="preserve"> to provide input on the range and granularity of T_delta in FR1 and FR2.</w:t>
      </w:r>
    </w:p>
    <w:p w14:paraId="67575ED9" w14:textId="5C3B15D3" w:rsidR="004C43B2" w:rsidRDefault="004C43B2" w:rsidP="008B10C2">
      <w:pPr>
        <w:spacing w:after="0"/>
        <w:rPr>
          <w:rFonts w:cs="v4.2.0"/>
          <w:sz w:val="22"/>
          <w:szCs w:val="22"/>
        </w:rPr>
      </w:pPr>
    </w:p>
    <w:p w14:paraId="1E65D573" w14:textId="590C03E1" w:rsidR="00BF6A72" w:rsidRDefault="00556B7D" w:rsidP="008B10C2">
      <w:pPr>
        <w:spacing w:after="0"/>
        <w:rPr>
          <w:rFonts w:cs="v4.2.0"/>
          <w:sz w:val="22"/>
          <w:szCs w:val="22"/>
          <w:lang w:val="en-US"/>
        </w:rPr>
      </w:pPr>
      <w:r w:rsidRPr="00144486">
        <w:rPr>
          <w:rFonts w:cs="v4.2.0"/>
          <w:sz w:val="22"/>
          <w:szCs w:val="22"/>
          <w:u w:val="single"/>
        </w:rPr>
        <w:t>Range:</w:t>
      </w:r>
      <w:r>
        <w:rPr>
          <w:rFonts w:cs="v4.2.0"/>
          <w:sz w:val="22"/>
          <w:szCs w:val="22"/>
        </w:rPr>
        <w:t xml:space="preserve"> </w:t>
      </w:r>
      <w:r w:rsidR="00BF6A72">
        <w:rPr>
          <w:rFonts w:cs="v4.2.0"/>
          <w:sz w:val="22"/>
          <w:szCs w:val="22"/>
        </w:rPr>
        <w:t xml:space="preserve"> </w:t>
      </w:r>
      <w:r w:rsidR="00BF6A72" w:rsidRPr="000E0141">
        <w:rPr>
          <w:rFonts w:cs="v4.2.0"/>
          <w:sz w:val="22"/>
          <w:szCs w:val="22"/>
          <w:lang w:val="en-US"/>
        </w:rPr>
        <w:t>There could be different background and purposes for a positive common bias to N</w:t>
      </w:r>
      <w:r w:rsidR="00BF6A72" w:rsidRPr="000E0141">
        <w:rPr>
          <w:rFonts w:cs="v4.2.0"/>
          <w:sz w:val="22"/>
          <w:szCs w:val="22"/>
          <w:vertAlign w:val="subscript"/>
          <w:lang w:val="en-US"/>
        </w:rPr>
        <w:t xml:space="preserve">TA </w:t>
      </w:r>
      <w:r w:rsidR="00BF6A72" w:rsidRPr="000E0141">
        <w:rPr>
          <w:rFonts w:cs="v4.2.0"/>
          <w:sz w:val="22"/>
          <w:szCs w:val="22"/>
          <w:lang w:val="en-US"/>
        </w:rPr>
        <w:t xml:space="preserve">and thereby </w:t>
      </w:r>
      <w:r w:rsidR="000B7FED">
        <w:rPr>
          <w:rFonts w:cs="v4.2.0"/>
          <w:sz w:val="22"/>
          <w:szCs w:val="22"/>
          <w:lang w:val="en-US"/>
        </w:rPr>
        <w:t xml:space="preserve">impact of </w:t>
      </w:r>
      <w:r w:rsidR="00BF6A72" w:rsidRPr="000E0141">
        <w:rPr>
          <w:rFonts w:cs="v4.2.0"/>
          <w:sz w:val="22"/>
          <w:szCs w:val="22"/>
          <w:lang w:val="en-US"/>
        </w:rPr>
        <w:t xml:space="preserve">characteristics </w:t>
      </w:r>
      <w:r w:rsidR="001A75DC">
        <w:rPr>
          <w:rFonts w:cs="v4.2.0"/>
          <w:sz w:val="22"/>
          <w:szCs w:val="22"/>
          <w:lang w:val="en-US"/>
        </w:rPr>
        <w:t>for</w:t>
      </w:r>
      <w:r w:rsidR="00BF6A72" w:rsidRPr="000E0141">
        <w:rPr>
          <w:rFonts w:cs="v4.2.0"/>
          <w:sz w:val="22"/>
          <w:szCs w:val="22"/>
          <w:lang w:val="en-US"/>
        </w:rPr>
        <w:t xml:space="preserve"> </w:t>
      </w:r>
      <w:proofErr w:type="spellStart"/>
      <w:r w:rsidR="00BF6A72" w:rsidRPr="000E0141">
        <w:rPr>
          <w:rFonts w:cs="v4.2.0"/>
          <w:sz w:val="22"/>
          <w:szCs w:val="22"/>
          <w:lang w:val="en-US"/>
        </w:rPr>
        <w:t>T_delta</w:t>
      </w:r>
      <w:proofErr w:type="spellEnd"/>
      <w:r w:rsidR="00BF6A72" w:rsidRPr="000E0141">
        <w:rPr>
          <w:rFonts w:cs="v4.2.0"/>
          <w:sz w:val="22"/>
          <w:szCs w:val="22"/>
          <w:lang w:val="en-US"/>
        </w:rPr>
        <w:t xml:space="preserve"> </w:t>
      </w:r>
      <w:r w:rsidR="00BC4F29">
        <w:rPr>
          <w:rFonts w:cs="v4.2.0"/>
          <w:sz w:val="22"/>
          <w:szCs w:val="22"/>
          <w:lang w:val="en-US"/>
        </w:rPr>
        <w:t xml:space="preserve">while </w:t>
      </w:r>
      <w:r w:rsidR="00D24012">
        <w:rPr>
          <w:rFonts w:cs="v4.2.0"/>
          <w:sz w:val="22"/>
          <w:szCs w:val="22"/>
          <w:lang w:val="en-US"/>
        </w:rPr>
        <w:t xml:space="preserve">used </w:t>
      </w:r>
      <w:r w:rsidR="00BF6A72" w:rsidRPr="000E0141">
        <w:rPr>
          <w:rFonts w:cs="v4.2.0"/>
          <w:sz w:val="22"/>
          <w:szCs w:val="22"/>
          <w:lang w:val="en-US"/>
        </w:rPr>
        <w:t xml:space="preserve">to </w:t>
      </w:r>
      <w:r w:rsidR="004F0AA3">
        <w:rPr>
          <w:rFonts w:cs="v4.2.0"/>
          <w:sz w:val="22"/>
          <w:szCs w:val="22"/>
          <w:lang w:val="en-US"/>
        </w:rPr>
        <w:t xml:space="preserve">correct </w:t>
      </w:r>
      <w:r w:rsidR="00BF6A72" w:rsidRPr="000E0141">
        <w:rPr>
          <w:rFonts w:cs="v4.2.0"/>
          <w:sz w:val="22"/>
          <w:szCs w:val="22"/>
          <w:lang w:val="en-US"/>
        </w:rPr>
        <w:t xml:space="preserve">when deriving RF propagation delay. If purpose would be for TDD RF isolation and also allowing </w:t>
      </w:r>
      <w:proofErr w:type="spellStart"/>
      <w:r w:rsidR="00BF6A72" w:rsidRPr="000E0141">
        <w:rPr>
          <w:rFonts w:cs="v4.2.0"/>
          <w:sz w:val="22"/>
          <w:szCs w:val="22"/>
          <w:lang w:val="en-US"/>
        </w:rPr>
        <w:t>T_delta</w:t>
      </w:r>
      <w:proofErr w:type="spellEnd"/>
      <w:r w:rsidR="00BF6A72" w:rsidRPr="000E0141">
        <w:rPr>
          <w:rFonts w:cs="v4.2.0"/>
          <w:sz w:val="22"/>
          <w:szCs w:val="22"/>
          <w:lang w:val="en-US"/>
        </w:rPr>
        <w:t xml:space="preserve"> to compensate for N</w:t>
      </w:r>
      <w:r w:rsidR="00BF6A72" w:rsidRPr="007F33D1">
        <w:rPr>
          <w:rFonts w:cs="v4.2.0"/>
          <w:sz w:val="22"/>
          <w:szCs w:val="22"/>
          <w:vertAlign w:val="subscript"/>
          <w:lang w:val="en-US"/>
        </w:rPr>
        <w:t>TA</w:t>
      </w:r>
      <w:r w:rsidR="00BF6A72" w:rsidRPr="000E0141">
        <w:rPr>
          <w:rFonts w:cs="v4.2.0"/>
          <w:sz w:val="22"/>
          <w:szCs w:val="22"/>
          <w:lang w:val="en-US"/>
        </w:rPr>
        <w:t xml:space="preserve"> resolution errors,</w:t>
      </w:r>
      <w:r w:rsidR="0029361D">
        <w:rPr>
          <w:rFonts w:cs="v4.2.0"/>
          <w:sz w:val="22"/>
          <w:szCs w:val="22"/>
          <w:lang w:val="en-US"/>
        </w:rPr>
        <w:t xml:space="preserve"> </w:t>
      </w:r>
      <w:r w:rsidR="00CA7B93">
        <w:rPr>
          <w:rFonts w:cs="v4.2.0"/>
          <w:sz w:val="22"/>
          <w:szCs w:val="22"/>
          <w:lang w:val="en-US"/>
        </w:rPr>
        <w:t xml:space="preserve">the formula below and </w:t>
      </w:r>
      <w:r w:rsidR="00BF6A72" w:rsidRPr="000E0141">
        <w:rPr>
          <w:rFonts w:cs="v4.2.0"/>
          <w:sz w:val="22"/>
          <w:szCs w:val="22"/>
          <w:lang w:val="en-US"/>
        </w:rPr>
        <w:fldChar w:fldCharType="begin"/>
      </w:r>
      <w:r w:rsidR="00BF6A72" w:rsidRPr="000E0141">
        <w:rPr>
          <w:rFonts w:cs="v4.2.0"/>
          <w:sz w:val="22"/>
          <w:szCs w:val="22"/>
          <w:lang w:val="en-US"/>
        </w:rPr>
        <w:instrText xml:space="preserve"> REF _Ref7349168 \h  \* MERGEFORMAT </w:instrText>
      </w:r>
      <w:r w:rsidR="00BF6A72" w:rsidRPr="000E0141">
        <w:rPr>
          <w:rFonts w:cs="v4.2.0"/>
          <w:sz w:val="22"/>
          <w:szCs w:val="22"/>
          <w:lang w:val="en-US"/>
        </w:rPr>
      </w:r>
      <w:r w:rsidR="00BF6A72" w:rsidRPr="000E0141">
        <w:rPr>
          <w:rFonts w:cs="v4.2.0"/>
          <w:sz w:val="22"/>
          <w:szCs w:val="22"/>
          <w:lang w:val="en-US"/>
        </w:rPr>
        <w:fldChar w:fldCharType="separate"/>
      </w:r>
      <w:r w:rsidR="009D3E68">
        <w:t xml:space="preserve">Table </w:t>
      </w:r>
      <w:r w:rsidR="009D3E68">
        <w:rPr>
          <w:noProof/>
        </w:rPr>
        <w:t>6</w:t>
      </w:r>
      <w:r w:rsidR="00BF6A72" w:rsidRPr="000E0141">
        <w:rPr>
          <w:rFonts w:cs="v4.2.0"/>
          <w:sz w:val="22"/>
          <w:szCs w:val="22"/>
          <w:lang w:val="en-US"/>
        </w:rPr>
        <w:fldChar w:fldCharType="end"/>
      </w:r>
      <w:r w:rsidR="00BF6A72" w:rsidRPr="000E0141">
        <w:rPr>
          <w:rFonts w:cs="v4.2.0"/>
          <w:sz w:val="22"/>
          <w:szCs w:val="22"/>
          <w:lang w:val="en-US"/>
        </w:rPr>
        <w:t xml:space="preserve"> can be used as one example for needed </w:t>
      </w:r>
      <w:proofErr w:type="spellStart"/>
      <w:r w:rsidR="00BF6A72" w:rsidRPr="000E0141">
        <w:rPr>
          <w:rFonts w:cs="v4.2.0"/>
          <w:sz w:val="22"/>
          <w:szCs w:val="22"/>
          <w:lang w:val="en-US"/>
        </w:rPr>
        <w:t>T_delta</w:t>
      </w:r>
      <w:proofErr w:type="spellEnd"/>
      <w:r w:rsidR="00BF6A72" w:rsidRPr="000E0141">
        <w:rPr>
          <w:rFonts w:cs="v4.2.0"/>
          <w:sz w:val="22"/>
          <w:szCs w:val="22"/>
          <w:lang w:val="en-US"/>
        </w:rPr>
        <w:t xml:space="preserve"> range.</w:t>
      </w:r>
    </w:p>
    <w:p w14:paraId="0517BC17" w14:textId="7A976025" w:rsidR="00CA7B93" w:rsidRDefault="00CA7B93" w:rsidP="008B10C2">
      <w:pPr>
        <w:spacing w:after="0"/>
        <w:rPr>
          <w:rFonts w:cs="v4.2.0"/>
          <w:sz w:val="22"/>
          <w:szCs w:val="22"/>
          <w:lang w:val="en-US"/>
        </w:rPr>
      </w:pPr>
    </w:p>
    <w:p w14:paraId="53C89011" w14:textId="17E5427B" w:rsidR="00CA7B93" w:rsidRPr="0078596B" w:rsidRDefault="000E6A6F" w:rsidP="00CA7B93">
      <w:pPr>
        <w:rPr>
          <w:rFonts w:cs="v4.2.0"/>
          <w:sz w:val="22"/>
          <w:szCs w:val="22"/>
          <w:lang w:val="sv-SE"/>
        </w:rPr>
      </w:pPr>
      <w:r w:rsidRPr="0078596B">
        <w:rPr>
          <w:rFonts w:cs="v4.2.0"/>
          <w:sz w:val="22"/>
          <w:szCs w:val="22"/>
          <w:lang w:val="sv-SE"/>
        </w:rPr>
        <w:t xml:space="preserve">T_delta range </w:t>
      </w:r>
      <w:r w:rsidR="00CA7B93" w:rsidRPr="0078596B">
        <w:rPr>
          <w:rFonts w:cs="v4.2.0"/>
          <w:sz w:val="22"/>
          <w:szCs w:val="22"/>
          <w:lang w:val="sv-SE"/>
        </w:rPr>
        <w:t>in Tc unit</w:t>
      </w:r>
      <w:r w:rsidR="00E46EF6">
        <w:rPr>
          <w:rFonts w:cs="v4.2.0"/>
          <w:sz w:val="22"/>
          <w:szCs w:val="22"/>
          <w:lang w:val="sv-SE"/>
        </w:rPr>
        <w:t>s</w:t>
      </w:r>
      <w:r w:rsidR="00CA7B93" w:rsidRPr="0078596B">
        <w:rPr>
          <w:rFonts w:cs="v4.2.0"/>
          <w:sz w:val="22"/>
          <w:szCs w:val="22"/>
          <w:lang w:val="sv-SE"/>
        </w:rPr>
        <w:t>:</w:t>
      </w:r>
    </w:p>
    <w:p w14:paraId="504BACA6" w14:textId="11319869" w:rsidR="00CA7B93" w:rsidRDefault="00CA7B93" w:rsidP="00CA7B93">
      <w:pPr>
        <w:ind w:firstLine="284"/>
        <w:rPr>
          <w:sz w:val="22"/>
          <w:szCs w:val="22"/>
          <w:lang w:val="sv-SE"/>
        </w:rPr>
      </w:pPr>
      <w:r w:rsidRPr="00EA308D">
        <w:rPr>
          <w:rFonts w:eastAsia="SimSun"/>
          <w:sz w:val="22"/>
          <w:szCs w:val="22"/>
          <w:lang w:val="sv-SE" w:eastAsia="zh-CN"/>
        </w:rPr>
        <w:t>- (N</w:t>
      </w:r>
      <w:r w:rsidRPr="00EA308D">
        <w:rPr>
          <w:rFonts w:eastAsia="SimSun"/>
          <w:sz w:val="22"/>
          <w:szCs w:val="22"/>
          <w:vertAlign w:val="subscript"/>
          <w:lang w:val="sv-SE" w:eastAsia="zh-CN"/>
        </w:rPr>
        <w:t xml:space="preserve">TA offset </w:t>
      </w:r>
      <w:r w:rsidRPr="00EA308D">
        <w:rPr>
          <w:rFonts w:eastAsia="SimSun"/>
          <w:sz w:val="22"/>
          <w:szCs w:val="22"/>
          <w:lang w:val="sv-SE" w:eastAsia="zh-CN"/>
        </w:rPr>
        <w:t xml:space="preserve"> + T</w:t>
      </w:r>
      <w:r w:rsidRPr="00EA308D">
        <w:rPr>
          <w:rFonts w:eastAsia="SimSun"/>
          <w:sz w:val="22"/>
          <w:szCs w:val="22"/>
          <w:vertAlign w:val="subscript"/>
          <w:lang w:val="sv-SE" w:eastAsia="zh-CN"/>
        </w:rPr>
        <w:t>symbol</w:t>
      </w:r>
      <w:r w:rsidRPr="00EA308D">
        <w:rPr>
          <w:rFonts w:eastAsia="SimSun"/>
          <w:sz w:val="22"/>
          <w:szCs w:val="22"/>
          <w:lang w:val="sv-SE" w:eastAsia="zh-CN"/>
        </w:rPr>
        <w:t xml:space="preserve"> /2+ TA</w:t>
      </w:r>
      <w:r w:rsidRPr="00EA308D">
        <w:rPr>
          <w:rFonts w:eastAsia="SimSun"/>
          <w:sz w:val="22"/>
          <w:szCs w:val="22"/>
          <w:vertAlign w:val="subscript"/>
          <w:lang w:val="sv-SE" w:eastAsia="zh-CN"/>
        </w:rPr>
        <w:t>res_error</w:t>
      </w:r>
      <w:r w:rsidRPr="00EA308D">
        <w:rPr>
          <w:rFonts w:eastAsia="SimSun"/>
          <w:sz w:val="22"/>
          <w:szCs w:val="22"/>
          <w:lang w:val="sv-SE" w:eastAsia="zh-CN"/>
        </w:rPr>
        <w:t xml:space="preserve"> </w:t>
      </w:r>
      <w:r>
        <w:rPr>
          <w:rFonts w:eastAsia="SimSun"/>
          <w:sz w:val="22"/>
          <w:szCs w:val="22"/>
          <w:lang w:val="sv-SE" w:eastAsia="zh-CN"/>
        </w:rPr>
        <w:t>)</w:t>
      </w:r>
      <w:r w:rsidRPr="00EA308D">
        <w:rPr>
          <w:rFonts w:eastAsia="SimSun"/>
          <w:sz w:val="22"/>
          <w:szCs w:val="22"/>
          <w:lang w:val="sv-SE" w:eastAsia="zh-CN"/>
        </w:rPr>
        <w:t xml:space="preserve">/2 </w:t>
      </w:r>
      <w:r w:rsidRPr="00EA308D">
        <w:rPr>
          <w:sz w:val="22"/>
          <w:szCs w:val="22"/>
          <w:lang w:val="sv-SE"/>
        </w:rPr>
        <w:t xml:space="preserve">≤ T_delta  ≤ - </w:t>
      </w:r>
      <w:r w:rsidRPr="00EA308D">
        <w:rPr>
          <w:rFonts w:eastAsia="SimSun"/>
          <w:sz w:val="22"/>
          <w:szCs w:val="22"/>
          <w:lang w:val="sv-SE" w:eastAsia="zh-CN"/>
        </w:rPr>
        <w:t>(N</w:t>
      </w:r>
      <w:r w:rsidRPr="00EA308D">
        <w:rPr>
          <w:rFonts w:eastAsia="SimSun"/>
          <w:sz w:val="22"/>
          <w:szCs w:val="22"/>
          <w:vertAlign w:val="subscript"/>
          <w:lang w:val="sv-SE" w:eastAsia="zh-CN"/>
        </w:rPr>
        <w:t xml:space="preserve">TA offset </w:t>
      </w:r>
      <w:r w:rsidRPr="00EA308D">
        <w:rPr>
          <w:rFonts w:eastAsia="SimSun"/>
          <w:sz w:val="22"/>
          <w:szCs w:val="22"/>
          <w:lang w:val="sv-SE" w:eastAsia="zh-CN"/>
        </w:rPr>
        <w:t>)/2 + TA</w:t>
      </w:r>
      <w:r w:rsidRPr="00EA308D">
        <w:rPr>
          <w:rFonts w:eastAsia="SimSun"/>
          <w:sz w:val="22"/>
          <w:szCs w:val="22"/>
          <w:vertAlign w:val="subscript"/>
          <w:lang w:val="sv-SE" w:eastAsia="zh-CN"/>
        </w:rPr>
        <w:t>res_error</w:t>
      </w:r>
      <w:r w:rsidRPr="00EA308D">
        <w:rPr>
          <w:rFonts w:eastAsia="SimSun"/>
          <w:sz w:val="22"/>
          <w:szCs w:val="22"/>
          <w:lang w:val="sv-SE" w:eastAsia="zh-CN"/>
        </w:rPr>
        <w:t>/</w:t>
      </w:r>
      <w:r w:rsidRPr="00EA308D">
        <w:rPr>
          <w:sz w:val="22"/>
          <w:szCs w:val="22"/>
          <w:lang w:val="sv-SE"/>
        </w:rPr>
        <w:t>2</w:t>
      </w:r>
    </w:p>
    <w:p w14:paraId="1C506893" w14:textId="6C442FE6" w:rsidR="00CA7B93" w:rsidRDefault="00CA7B93" w:rsidP="0078596B">
      <w:pPr>
        <w:rPr>
          <w:rFonts w:cs="v4.2.0"/>
          <w:sz w:val="22"/>
          <w:szCs w:val="22"/>
          <w:lang w:val="en-US"/>
        </w:rPr>
      </w:pPr>
      <w:r w:rsidRPr="00482205">
        <w:rPr>
          <w:sz w:val="22"/>
          <w:szCs w:val="22"/>
          <w:lang w:val="en-US"/>
        </w:rPr>
        <w:t xml:space="preserve">Where </w:t>
      </w:r>
      <w:r>
        <w:rPr>
          <w:sz w:val="22"/>
          <w:szCs w:val="22"/>
          <w:lang w:val="en-US"/>
        </w:rPr>
        <w:t xml:space="preserve">different combinations of </w:t>
      </w:r>
      <w:proofErr w:type="spellStart"/>
      <w:r w:rsidRPr="00482205">
        <w:rPr>
          <w:sz w:val="22"/>
          <w:szCs w:val="22"/>
          <w:lang w:val="en-US"/>
        </w:rPr>
        <w:t>N</w:t>
      </w:r>
      <w:r w:rsidRPr="00482205">
        <w:rPr>
          <w:sz w:val="22"/>
          <w:szCs w:val="22"/>
          <w:vertAlign w:val="subscript"/>
          <w:lang w:val="en-US"/>
        </w:rPr>
        <w:t>TAoffset</w:t>
      </w:r>
      <w:proofErr w:type="spellEnd"/>
      <w:r w:rsidRPr="00482205">
        <w:rPr>
          <w:sz w:val="22"/>
          <w:szCs w:val="22"/>
          <w:lang w:val="en-US"/>
        </w:rPr>
        <w:t xml:space="preserve"> from </w:t>
      </w:r>
      <w:r>
        <w:rPr>
          <w:sz w:val="22"/>
          <w:szCs w:val="22"/>
          <w:lang w:val="sv-SE"/>
        </w:rPr>
        <w:fldChar w:fldCharType="begin"/>
      </w:r>
      <w:r w:rsidRPr="00482205">
        <w:rPr>
          <w:sz w:val="22"/>
          <w:szCs w:val="22"/>
          <w:lang w:val="en-US"/>
        </w:rPr>
        <w:instrText xml:space="preserve"> REF _Ref7530074 \h </w:instrText>
      </w:r>
      <w:r>
        <w:rPr>
          <w:sz w:val="22"/>
          <w:szCs w:val="22"/>
          <w:lang w:val="sv-SE"/>
        </w:rPr>
      </w:r>
      <w:r>
        <w:rPr>
          <w:sz w:val="22"/>
          <w:szCs w:val="22"/>
          <w:lang w:val="sv-SE"/>
        </w:rPr>
        <w:fldChar w:fldCharType="separate"/>
      </w:r>
      <w:r>
        <w:t xml:space="preserve">Figure </w:t>
      </w:r>
      <w:r>
        <w:rPr>
          <w:noProof/>
        </w:rPr>
        <w:t>5</w:t>
      </w:r>
      <w:r>
        <w:rPr>
          <w:sz w:val="22"/>
          <w:szCs w:val="22"/>
          <w:lang w:val="sv-SE"/>
        </w:rPr>
        <w:fldChar w:fldCharType="end"/>
      </w:r>
      <w:r w:rsidRPr="00482205">
        <w:rPr>
          <w:sz w:val="22"/>
          <w:szCs w:val="22"/>
          <w:lang w:val="en-US"/>
        </w:rPr>
        <w:t xml:space="preserve"> an</w:t>
      </w:r>
      <w:r w:rsidR="00FD2326">
        <w:rPr>
          <w:sz w:val="22"/>
          <w:szCs w:val="22"/>
          <w:lang w:val="en-US"/>
        </w:rPr>
        <w:t>d</w:t>
      </w:r>
      <w:r w:rsidR="004F74D3">
        <w:rPr>
          <w:sz w:val="22"/>
          <w:szCs w:val="22"/>
          <w:lang w:val="en-US"/>
        </w:rPr>
        <w:t xml:space="preserve"> section 7.1 in TS </w:t>
      </w:r>
      <w:r>
        <w:rPr>
          <w:sz w:val="22"/>
          <w:szCs w:val="22"/>
          <w:lang w:val="en-US"/>
        </w:rPr>
        <w:t>38.133 shall be used.</w:t>
      </w:r>
    </w:p>
    <w:p w14:paraId="41A061BE" w14:textId="77777777" w:rsidR="00BC4F29" w:rsidRDefault="00BC4F29" w:rsidP="008B10C2">
      <w:pPr>
        <w:spacing w:after="0"/>
        <w:rPr>
          <w:rFonts w:cs="v4.2.0"/>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126"/>
        <w:gridCol w:w="2126"/>
      </w:tblGrid>
      <w:tr w:rsidR="00BC4F29" w:rsidRPr="007561AD" w14:paraId="339ADEFC"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shd w:val="clear" w:color="auto" w:fill="D9D9D9"/>
            <w:hideMark/>
          </w:tcPr>
          <w:p w14:paraId="3EF818F7" w14:textId="77777777" w:rsidR="00BC4F29" w:rsidRPr="007561AD" w:rsidRDefault="00BC4F29" w:rsidP="00EA308D">
            <w:pPr>
              <w:overflowPunct w:val="0"/>
              <w:autoSpaceDE w:val="0"/>
              <w:autoSpaceDN w:val="0"/>
              <w:adjustRightInd w:val="0"/>
              <w:jc w:val="center"/>
              <w:rPr>
                <w:rFonts w:ascii="Arial" w:hAnsi="Arial"/>
                <w:b/>
                <w:lang w:val="en-US"/>
              </w:rPr>
            </w:pPr>
            <w:r>
              <w:rPr>
                <w:rFonts w:ascii="Arial" w:hAnsi="Arial"/>
                <w:b/>
                <w:lang w:val="en-US"/>
              </w:rPr>
              <w:t>SCS (kHz)</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4EE288E8" w14:textId="77777777" w:rsidR="00BC4F29" w:rsidRPr="007561AD" w:rsidRDefault="00BC4F29" w:rsidP="00EA308D">
            <w:pPr>
              <w:overflowPunct w:val="0"/>
              <w:autoSpaceDE w:val="0"/>
              <w:autoSpaceDN w:val="0"/>
              <w:adjustRightInd w:val="0"/>
              <w:jc w:val="center"/>
              <w:rPr>
                <w:rFonts w:ascii="Arial" w:hAnsi="Arial"/>
                <w:b/>
                <w:lang w:val="en-US"/>
              </w:rPr>
            </w:pPr>
            <w:r>
              <w:rPr>
                <w:rFonts w:ascii="Arial" w:hAnsi="Arial"/>
                <w:b/>
                <w:lang w:val="en-US"/>
              </w:rPr>
              <w:t>T_delta min (Tc)</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63AB0991" w14:textId="77777777" w:rsidR="00BC4F29" w:rsidDel="00F94ED9" w:rsidRDefault="00BC4F29" w:rsidP="00EA308D">
            <w:pPr>
              <w:overflowPunct w:val="0"/>
              <w:autoSpaceDE w:val="0"/>
              <w:autoSpaceDN w:val="0"/>
              <w:adjustRightInd w:val="0"/>
              <w:jc w:val="center"/>
              <w:rPr>
                <w:rFonts w:ascii="Arial" w:hAnsi="Arial"/>
                <w:b/>
                <w:lang w:val="en-US"/>
              </w:rPr>
            </w:pPr>
            <w:r>
              <w:rPr>
                <w:rFonts w:ascii="Arial" w:hAnsi="Arial"/>
                <w:b/>
                <w:lang w:val="en-US"/>
              </w:rPr>
              <w:t>T_delta max (Tc)</w:t>
            </w:r>
          </w:p>
        </w:tc>
      </w:tr>
      <w:tr w:rsidR="00BC4F29" w:rsidRPr="007561AD" w14:paraId="45A1697A"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hideMark/>
          </w:tcPr>
          <w:p w14:paraId="5769452F" w14:textId="77777777" w:rsidR="00BC4F29" w:rsidRPr="007561AD" w:rsidRDefault="00BC4F29" w:rsidP="00EA308D">
            <w:pPr>
              <w:overflowPunct w:val="0"/>
              <w:autoSpaceDE w:val="0"/>
              <w:autoSpaceDN w:val="0"/>
              <w:adjustRightInd w:val="0"/>
              <w:jc w:val="center"/>
              <w:rPr>
                <w:rFonts w:ascii="Arial" w:hAnsi="Arial"/>
                <w:lang w:val="en-US"/>
              </w:rPr>
            </w:pPr>
            <w:r>
              <w:rPr>
                <w:rFonts w:ascii="Arial" w:hAnsi="Arial"/>
                <w:lang w:val="en-US"/>
              </w:rPr>
              <w:t>15</w:t>
            </w:r>
          </w:p>
        </w:tc>
        <w:tc>
          <w:tcPr>
            <w:tcW w:w="2126" w:type="dxa"/>
            <w:tcBorders>
              <w:top w:val="single" w:sz="4" w:space="0" w:color="auto"/>
              <w:left w:val="single" w:sz="4" w:space="0" w:color="auto"/>
              <w:bottom w:val="single" w:sz="4" w:space="0" w:color="auto"/>
              <w:right w:val="single" w:sz="4" w:space="0" w:color="auto"/>
            </w:tcBorders>
            <w:vAlign w:val="bottom"/>
          </w:tcPr>
          <w:p w14:paraId="7C8FFB88" w14:textId="77777777" w:rsidR="00BC4F29" w:rsidRPr="00C256E6" w:rsidRDefault="00BC4F29" w:rsidP="00EA308D">
            <w:pPr>
              <w:overflowPunct w:val="0"/>
              <w:autoSpaceDE w:val="0"/>
              <w:autoSpaceDN w:val="0"/>
              <w:adjustRightInd w:val="0"/>
              <w:jc w:val="center"/>
              <w:rPr>
                <w:rFonts w:ascii="Arial" w:hAnsi="Arial" w:cs="Arial"/>
                <w:lang w:val="en-US"/>
              </w:rPr>
            </w:pPr>
            <w:r w:rsidRPr="00482205">
              <w:rPr>
                <w:rFonts w:ascii="Arial" w:hAnsi="Arial" w:cs="Arial"/>
                <w:color w:val="000000"/>
              </w:rPr>
              <w:t>-</w:t>
            </w:r>
            <w:r w:rsidRPr="00482205">
              <w:rPr>
                <w:rFonts w:ascii="Arial" w:eastAsia="SimSun" w:hAnsi="Arial" w:cs="Arial"/>
                <w:lang w:val="sv-SE" w:eastAsia="zh-CN"/>
              </w:rPr>
              <w:t xml:space="preserve"> N</w:t>
            </w:r>
            <w:r w:rsidRPr="00482205">
              <w:rPr>
                <w:rFonts w:ascii="Arial" w:eastAsia="SimSun" w:hAnsi="Arial" w:cs="Arial"/>
                <w:vertAlign w:val="subscript"/>
                <w:lang w:val="sv-SE" w:eastAsia="zh-CN"/>
              </w:rPr>
              <w:t xml:space="preserve">TA offset </w:t>
            </w:r>
            <w:r>
              <w:rPr>
                <w:rFonts w:ascii="Arial" w:eastAsia="SimSun" w:hAnsi="Arial" w:cs="Arial"/>
                <w:lang w:val="sv-SE" w:eastAsia="zh-CN"/>
              </w:rPr>
              <w:t>/2</w:t>
            </w:r>
            <w:r w:rsidRPr="00482205">
              <w:rPr>
                <w:rFonts w:ascii="Arial" w:eastAsia="SimSun" w:hAnsi="Arial" w:cs="Arial"/>
                <w:lang w:val="sv-SE" w:eastAsia="zh-CN"/>
              </w:rPr>
              <w:t xml:space="preserve"> -</w:t>
            </w:r>
            <w:r w:rsidRPr="00482205">
              <w:rPr>
                <w:rFonts w:ascii="Arial" w:hAnsi="Arial" w:cs="Arial"/>
                <w:color w:val="000000"/>
              </w:rPr>
              <w:t>35328</w:t>
            </w:r>
          </w:p>
        </w:tc>
        <w:tc>
          <w:tcPr>
            <w:tcW w:w="2126" w:type="dxa"/>
            <w:tcBorders>
              <w:top w:val="single" w:sz="4" w:space="0" w:color="auto"/>
              <w:left w:val="single" w:sz="4" w:space="0" w:color="auto"/>
              <w:bottom w:val="single" w:sz="4" w:space="0" w:color="auto"/>
              <w:right w:val="single" w:sz="4" w:space="0" w:color="auto"/>
            </w:tcBorders>
            <w:vAlign w:val="bottom"/>
          </w:tcPr>
          <w:p w14:paraId="3AB179FB" w14:textId="77777777" w:rsidR="00BC4F29" w:rsidRPr="00F94ED9" w:rsidDel="00B37B10" w:rsidRDefault="00BC4F29" w:rsidP="00EA308D">
            <w:pPr>
              <w:overflowPunct w:val="0"/>
              <w:autoSpaceDE w:val="0"/>
              <w:autoSpaceDN w:val="0"/>
              <w:adjustRightInd w:val="0"/>
              <w:jc w:val="center"/>
              <w:rPr>
                <w:rFonts w:ascii="Arial" w:hAnsi="Arial" w:cs="Arial"/>
                <w:color w:val="000000"/>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w:t>
            </w:r>
            <w:r>
              <w:rPr>
                <w:rFonts w:ascii="Arial" w:hAnsi="Arial" w:cs="Arial"/>
                <w:color w:val="000000"/>
              </w:rPr>
              <w:t>256</w:t>
            </w:r>
          </w:p>
        </w:tc>
      </w:tr>
      <w:tr w:rsidR="00BC4F29" w:rsidRPr="007561AD" w14:paraId="1DF74F0E"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hideMark/>
          </w:tcPr>
          <w:p w14:paraId="5C58383F" w14:textId="77777777" w:rsidR="00BC4F29" w:rsidRPr="007561AD" w:rsidRDefault="00BC4F29" w:rsidP="00EA308D">
            <w:pPr>
              <w:overflowPunct w:val="0"/>
              <w:autoSpaceDE w:val="0"/>
              <w:autoSpaceDN w:val="0"/>
              <w:adjustRightInd w:val="0"/>
              <w:jc w:val="center"/>
              <w:rPr>
                <w:rFonts w:ascii="Arial" w:hAnsi="Arial"/>
                <w:lang w:val="en-US"/>
              </w:rPr>
            </w:pPr>
            <w:r>
              <w:rPr>
                <w:rFonts w:ascii="Arial" w:hAnsi="Arial"/>
                <w:lang w:val="en-US"/>
              </w:rPr>
              <w:t>30</w:t>
            </w:r>
          </w:p>
        </w:tc>
        <w:tc>
          <w:tcPr>
            <w:tcW w:w="2126" w:type="dxa"/>
            <w:tcBorders>
              <w:top w:val="single" w:sz="4" w:space="0" w:color="auto"/>
              <w:left w:val="single" w:sz="4" w:space="0" w:color="auto"/>
              <w:bottom w:val="single" w:sz="4" w:space="0" w:color="auto"/>
              <w:right w:val="single" w:sz="4" w:space="0" w:color="auto"/>
            </w:tcBorders>
            <w:vAlign w:val="bottom"/>
          </w:tcPr>
          <w:p w14:paraId="3F72BB4D" w14:textId="77777777" w:rsidR="00BC4F29" w:rsidRPr="007561AD" w:rsidRDefault="00BC4F29" w:rsidP="00EA308D">
            <w:pPr>
              <w:overflowPunct w:val="0"/>
              <w:autoSpaceDE w:val="0"/>
              <w:autoSpaceDN w:val="0"/>
              <w:adjustRightInd w:val="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Calibri" w:hAnsi="Calibri" w:cs="Calibri"/>
                <w:color w:val="000000"/>
                <w:sz w:val="22"/>
                <w:szCs w:val="22"/>
              </w:rPr>
              <w:t>17664</w:t>
            </w:r>
          </w:p>
        </w:tc>
        <w:tc>
          <w:tcPr>
            <w:tcW w:w="2126" w:type="dxa"/>
            <w:tcBorders>
              <w:top w:val="single" w:sz="4" w:space="0" w:color="auto"/>
              <w:left w:val="single" w:sz="4" w:space="0" w:color="auto"/>
              <w:bottom w:val="single" w:sz="4" w:space="0" w:color="auto"/>
              <w:right w:val="single" w:sz="4" w:space="0" w:color="auto"/>
            </w:tcBorders>
            <w:vAlign w:val="bottom"/>
          </w:tcPr>
          <w:p w14:paraId="2F8860D3" w14:textId="77777777" w:rsidR="00BC4F29" w:rsidDel="00F94ED9" w:rsidRDefault="00BC4F29" w:rsidP="00EA308D">
            <w:pPr>
              <w:overflowPunct w:val="0"/>
              <w:autoSpaceDE w:val="0"/>
              <w:autoSpaceDN w:val="0"/>
              <w:adjustRightInd w:val="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w:t>
            </w:r>
            <w:r>
              <w:rPr>
                <w:rFonts w:ascii="Calibri" w:hAnsi="Calibri" w:cs="Calibri"/>
                <w:color w:val="000000"/>
                <w:sz w:val="22"/>
                <w:szCs w:val="22"/>
              </w:rPr>
              <w:t>128</w:t>
            </w:r>
            <w:r w:rsidDel="0006616E">
              <w:rPr>
                <w:rFonts w:ascii="Arial" w:hAnsi="Arial"/>
              </w:rPr>
              <w:t xml:space="preserve"> </w:t>
            </w:r>
          </w:p>
        </w:tc>
      </w:tr>
      <w:tr w:rsidR="00BC4F29" w:rsidRPr="007561AD" w14:paraId="77743F12"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tcPr>
          <w:p w14:paraId="33A07BBE" w14:textId="77777777" w:rsidR="00BC4F29" w:rsidRDefault="00BC4F29" w:rsidP="00EA308D">
            <w:pPr>
              <w:overflowPunct w:val="0"/>
              <w:autoSpaceDE w:val="0"/>
              <w:autoSpaceDN w:val="0"/>
              <w:adjustRightInd w:val="0"/>
              <w:jc w:val="center"/>
              <w:rPr>
                <w:rFonts w:ascii="Arial" w:hAnsi="Arial"/>
                <w:lang w:val="en-US"/>
              </w:rPr>
            </w:pPr>
            <w:r>
              <w:rPr>
                <w:rFonts w:ascii="Arial" w:hAnsi="Arial"/>
                <w:lang w:val="en-US"/>
              </w:rPr>
              <w:t>60</w:t>
            </w:r>
          </w:p>
        </w:tc>
        <w:tc>
          <w:tcPr>
            <w:tcW w:w="2126" w:type="dxa"/>
            <w:tcBorders>
              <w:top w:val="single" w:sz="4" w:space="0" w:color="auto"/>
              <w:left w:val="single" w:sz="4" w:space="0" w:color="auto"/>
              <w:bottom w:val="single" w:sz="4" w:space="0" w:color="auto"/>
              <w:right w:val="single" w:sz="4" w:space="0" w:color="auto"/>
            </w:tcBorders>
            <w:vAlign w:val="bottom"/>
          </w:tcPr>
          <w:p w14:paraId="2EB7EF95" w14:textId="77777777" w:rsidR="00BC4F29" w:rsidRPr="007561AD" w:rsidRDefault="00BC4F29" w:rsidP="00EA308D">
            <w:pPr>
              <w:overflowPunct w:val="0"/>
              <w:autoSpaceDE w:val="0"/>
              <w:autoSpaceDN w:val="0"/>
              <w:adjustRightInd w:val="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8832</w:t>
            </w:r>
          </w:p>
        </w:tc>
        <w:tc>
          <w:tcPr>
            <w:tcW w:w="2126" w:type="dxa"/>
            <w:tcBorders>
              <w:top w:val="single" w:sz="4" w:space="0" w:color="auto"/>
              <w:left w:val="single" w:sz="4" w:space="0" w:color="auto"/>
              <w:bottom w:val="single" w:sz="4" w:space="0" w:color="auto"/>
              <w:right w:val="single" w:sz="4" w:space="0" w:color="auto"/>
            </w:tcBorders>
            <w:vAlign w:val="bottom"/>
          </w:tcPr>
          <w:p w14:paraId="616EEC83" w14:textId="77777777" w:rsidR="00BC4F29" w:rsidDel="00F94ED9" w:rsidRDefault="00BC4F29" w:rsidP="00EA308D">
            <w:pPr>
              <w:overflowPunct w:val="0"/>
              <w:autoSpaceDE w:val="0"/>
              <w:autoSpaceDN w:val="0"/>
              <w:adjustRightInd w:val="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64</w:t>
            </w:r>
            <w:r w:rsidDel="0006616E">
              <w:rPr>
                <w:rFonts w:ascii="Arial" w:hAnsi="Arial"/>
              </w:rPr>
              <w:t xml:space="preserve"> </w:t>
            </w:r>
          </w:p>
        </w:tc>
      </w:tr>
      <w:tr w:rsidR="00BC4F29" w:rsidRPr="007561AD" w14:paraId="0158A125" w14:textId="77777777" w:rsidTr="00EA308D">
        <w:trPr>
          <w:jc w:val="center"/>
        </w:trPr>
        <w:tc>
          <w:tcPr>
            <w:tcW w:w="1841" w:type="dxa"/>
            <w:tcBorders>
              <w:top w:val="single" w:sz="4" w:space="0" w:color="auto"/>
              <w:left w:val="single" w:sz="4" w:space="0" w:color="auto"/>
              <w:bottom w:val="single" w:sz="4" w:space="0" w:color="auto"/>
              <w:right w:val="single" w:sz="4" w:space="0" w:color="auto"/>
            </w:tcBorders>
          </w:tcPr>
          <w:p w14:paraId="41A47B71" w14:textId="77777777" w:rsidR="00BC4F29" w:rsidRDefault="00BC4F29" w:rsidP="00EA308D">
            <w:pPr>
              <w:overflowPunct w:val="0"/>
              <w:autoSpaceDE w:val="0"/>
              <w:autoSpaceDN w:val="0"/>
              <w:adjustRightInd w:val="0"/>
              <w:jc w:val="center"/>
              <w:rPr>
                <w:rFonts w:ascii="Arial" w:hAnsi="Arial"/>
                <w:lang w:val="en-US"/>
              </w:rPr>
            </w:pPr>
            <w:r>
              <w:rPr>
                <w:rFonts w:ascii="Arial" w:hAnsi="Arial"/>
                <w:lang w:val="en-US"/>
              </w:rPr>
              <w:t>120</w:t>
            </w:r>
          </w:p>
        </w:tc>
        <w:tc>
          <w:tcPr>
            <w:tcW w:w="2126" w:type="dxa"/>
            <w:tcBorders>
              <w:top w:val="single" w:sz="4" w:space="0" w:color="auto"/>
              <w:left w:val="single" w:sz="4" w:space="0" w:color="auto"/>
              <w:bottom w:val="single" w:sz="4" w:space="0" w:color="auto"/>
              <w:right w:val="single" w:sz="4" w:space="0" w:color="auto"/>
            </w:tcBorders>
            <w:vAlign w:val="bottom"/>
          </w:tcPr>
          <w:p w14:paraId="5E207916" w14:textId="77777777" w:rsidR="00BC4F29" w:rsidRPr="007561AD" w:rsidRDefault="00BC4F29" w:rsidP="00EA308D">
            <w:pPr>
              <w:overflowPunct w:val="0"/>
              <w:autoSpaceDE w:val="0"/>
              <w:autoSpaceDN w:val="0"/>
              <w:adjustRightInd w:val="0"/>
              <w:jc w:val="center"/>
              <w:rPr>
                <w:rFonts w:ascii="Arial" w:hAnsi="Arial"/>
                <w:lang w:val="en-US"/>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4416</w:t>
            </w:r>
            <w:r w:rsidDel="0006616E">
              <w:rPr>
                <w:rFonts w:ascii="Arial" w:hAnsi="Arial"/>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14:paraId="1ED2356F" w14:textId="77777777" w:rsidR="00BC4F29" w:rsidDel="00F94ED9" w:rsidRDefault="00BC4F29" w:rsidP="00EA308D">
            <w:pPr>
              <w:overflowPunct w:val="0"/>
              <w:autoSpaceDE w:val="0"/>
              <w:autoSpaceDN w:val="0"/>
              <w:adjustRightInd w:val="0"/>
              <w:jc w:val="center"/>
              <w:rPr>
                <w:rFonts w:ascii="Arial" w:hAnsi="Arial"/>
              </w:rPr>
            </w:pPr>
            <w:r w:rsidRPr="00EA308D">
              <w:rPr>
                <w:rFonts w:ascii="Arial" w:hAnsi="Arial" w:cs="Arial"/>
                <w:color w:val="000000"/>
              </w:rPr>
              <w:t>-</w:t>
            </w:r>
            <w:r w:rsidRPr="00EA308D">
              <w:rPr>
                <w:rFonts w:ascii="Arial" w:eastAsia="SimSun" w:hAnsi="Arial" w:cs="Arial"/>
                <w:lang w:val="sv-SE" w:eastAsia="zh-CN"/>
              </w:rPr>
              <w:t xml:space="preserve"> N</w:t>
            </w:r>
            <w:r w:rsidRPr="00EA308D">
              <w:rPr>
                <w:rFonts w:ascii="Arial" w:eastAsia="SimSun" w:hAnsi="Arial" w:cs="Arial"/>
                <w:vertAlign w:val="subscript"/>
                <w:lang w:val="sv-SE" w:eastAsia="zh-CN"/>
              </w:rPr>
              <w:t xml:space="preserve">TA offset </w:t>
            </w:r>
            <w:r>
              <w:rPr>
                <w:rFonts w:ascii="Arial" w:eastAsia="SimSun" w:hAnsi="Arial" w:cs="Arial"/>
                <w:lang w:val="sv-SE" w:eastAsia="zh-CN"/>
              </w:rPr>
              <w:t>/2</w:t>
            </w:r>
            <w:r w:rsidRPr="00EA308D">
              <w:rPr>
                <w:rFonts w:ascii="Arial" w:eastAsia="SimSun" w:hAnsi="Arial" w:cs="Arial"/>
                <w:lang w:val="sv-SE" w:eastAsia="zh-CN"/>
              </w:rPr>
              <w:t xml:space="preserve"> </w:t>
            </w:r>
            <w:r>
              <w:rPr>
                <w:rFonts w:ascii="Arial" w:eastAsia="SimSun" w:hAnsi="Arial" w:cs="Arial"/>
                <w:lang w:val="sv-SE" w:eastAsia="zh-CN"/>
              </w:rPr>
              <w:t xml:space="preserve">+ </w:t>
            </w:r>
            <w:r>
              <w:rPr>
                <w:rFonts w:ascii="Calibri" w:hAnsi="Calibri" w:cs="Calibri"/>
                <w:color w:val="000000"/>
                <w:sz w:val="22"/>
                <w:szCs w:val="22"/>
              </w:rPr>
              <w:t>32</w:t>
            </w:r>
            <w:r w:rsidDel="0006616E">
              <w:rPr>
                <w:rFonts w:ascii="Arial" w:hAnsi="Arial"/>
              </w:rPr>
              <w:t xml:space="preserve"> </w:t>
            </w:r>
          </w:p>
        </w:tc>
      </w:tr>
    </w:tbl>
    <w:p w14:paraId="12ED919E" w14:textId="77777777" w:rsidR="00BC4F29" w:rsidRDefault="00BC4F29" w:rsidP="008B10C2">
      <w:pPr>
        <w:spacing w:after="0"/>
        <w:rPr>
          <w:rFonts w:cs="v4.2.0"/>
          <w:sz w:val="22"/>
          <w:szCs w:val="22"/>
          <w:lang w:val="en-US"/>
        </w:rPr>
      </w:pPr>
    </w:p>
    <w:p w14:paraId="0EDFA6AD" w14:textId="77777777" w:rsidR="00D82DEC" w:rsidRDefault="00D82DEC" w:rsidP="008B10C2">
      <w:pPr>
        <w:spacing w:after="0"/>
        <w:rPr>
          <w:rFonts w:cs="v4.2.0"/>
          <w:sz w:val="22"/>
          <w:szCs w:val="22"/>
          <w:lang w:val="en-US"/>
        </w:rPr>
      </w:pPr>
    </w:p>
    <w:p w14:paraId="01C385B7" w14:textId="0EEE752E" w:rsidR="00615FDE" w:rsidRDefault="00F22EC3" w:rsidP="00615FDE">
      <w:pPr>
        <w:spacing w:after="0"/>
        <w:rPr>
          <w:rFonts w:cs="v4.2.0"/>
          <w:sz w:val="22"/>
          <w:szCs w:val="22"/>
        </w:rPr>
      </w:pPr>
      <w:r>
        <w:rPr>
          <w:rFonts w:cs="v4.2.0"/>
          <w:sz w:val="22"/>
          <w:szCs w:val="22"/>
          <w:u w:val="single"/>
        </w:rPr>
        <w:t>Granularity</w:t>
      </w:r>
      <w:r w:rsidR="007F33D1" w:rsidRPr="00144486">
        <w:rPr>
          <w:rFonts w:cs="v4.2.0"/>
          <w:sz w:val="22"/>
          <w:szCs w:val="22"/>
          <w:u w:val="single"/>
        </w:rPr>
        <w:t>:</w:t>
      </w:r>
      <w:r w:rsidR="007F33D1">
        <w:rPr>
          <w:rFonts w:cs="v4.2.0"/>
          <w:sz w:val="22"/>
          <w:szCs w:val="22"/>
        </w:rPr>
        <w:t xml:space="preserve"> </w:t>
      </w:r>
      <w:r w:rsidR="00F24C38">
        <w:rPr>
          <w:rFonts w:cs="v4.2.0"/>
          <w:sz w:val="22"/>
          <w:szCs w:val="22"/>
        </w:rPr>
        <w:t xml:space="preserve">Here we assume </w:t>
      </w:r>
      <w:r w:rsidR="00C51AD5">
        <w:rPr>
          <w:rFonts w:cs="v4.2.0"/>
          <w:sz w:val="22"/>
          <w:szCs w:val="22"/>
        </w:rPr>
        <w:t xml:space="preserve">T_delta also is used to compensate for the </w:t>
      </w:r>
      <w:r w:rsidR="00F018C3">
        <w:rPr>
          <w:rFonts w:cs="v4.2.0"/>
          <w:sz w:val="22"/>
          <w:szCs w:val="22"/>
        </w:rPr>
        <w:t>resolution limitation in existing TA command.</w:t>
      </w:r>
      <w:r w:rsidR="009F5A51">
        <w:rPr>
          <w:rFonts w:cs="v4.2.0"/>
          <w:sz w:val="22"/>
          <w:szCs w:val="22"/>
        </w:rPr>
        <w:t xml:space="preserve"> </w:t>
      </w:r>
      <w:r w:rsidR="00D71D12">
        <w:rPr>
          <w:rFonts w:cs="v4.2.0"/>
          <w:sz w:val="22"/>
          <w:szCs w:val="22"/>
        </w:rPr>
        <w:t xml:space="preserve">To avoid cost, complexity and </w:t>
      </w:r>
      <w:r w:rsidR="001C695F">
        <w:rPr>
          <w:rFonts w:cs="v4.2.0"/>
          <w:sz w:val="22"/>
          <w:szCs w:val="22"/>
        </w:rPr>
        <w:t xml:space="preserve">degraded </w:t>
      </w:r>
      <w:r w:rsidR="00D71D12">
        <w:rPr>
          <w:rFonts w:cs="v4.2.0"/>
          <w:sz w:val="22"/>
          <w:szCs w:val="22"/>
        </w:rPr>
        <w:t xml:space="preserve">system availability </w:t>
      </w:r>
      <w:r w:rsidR="009F5A51">
        <w:rPr>
          <w:rFonts w:cs="v4.2.0"/>
          <w:sz w:val="22"/>
          <w:szCs w:val="22"/>
        </w:rPr>
        <w:t xml:space="preserve">OTA-S errors as part of a complete budget </w:t>
      </w:r>
      <w:r w:rsidR="00223624">
        <w:rPr>
          <w:rFonts w:cs="v4.2.0"/>
          <w:sz w:val="22"/>
          <w:szCs w:val="22"/>
        </w:rPr>
        <w:t xml:space="preserve">needs to </w:t>
      </w:r>
      <w:r w:rsidR="00FB20EB">
        <w:rPr>
          <w:rFonts w:cs="v4.2.0"/>
          <w:sz w:val="22"/>
          <w:szCs w:val="22"/>
        </w:rPr>
        <w:t xml:space="preserve">very low. </w:t>
      </w:r>
      <w:r w:rsidR="00CE7245">
        <w:rPr>
          <w:rFonts w:cs="v4.2.0"/>
          <w:sz w:val="22"/>
          <w:szCs w:val="22"/>
        </w:rPr>
        <w:t xml:space="preserve">Considering </w:t>
      </w:r>
      <w:r w:rsidR="00453077">
        <w:rPr>
          <w:rFonts w:cs="v4.2.0"/>
          <w:sz w:val="22"/>
          <w:szCs w:val="22"/>
        </w:rPr>
        <w:t xml:space="preserve">the </w:t>
      </w:r>
      <w:r w:rsidR="00B33B87">
        <w:rPr>
          <w:rFonts w:cs="v4.2.0"/>
          <w:sz w:val="22"/>
          <w:szCs w:val="22"/>
        </w:rPr>
        <w:t>system benefits a</w:t>
      </w:r>
      <w:r w:rsidR="00CE7245">
        <w:rPr>
          <w:rFonts w:cs="v4.2.0"/>
          <w:sz w:val="22"/>
          <w:szCs w:val="22"/>
        </w:rPr>
        <w:t xml:space="preserve">nd limited overhead for RF delay propagation if </w:t>
      </w:r>
      <w:r w:rsidR="00615FDE">
        <w:rPr>
          <w:rFonts w:cs="v4.2.0"/>
          <w:sz w:val="22"/>
          <w:szCs w:val="22"/>
        </w:rPr>
        <w:t xml:space="preserve">IAB channels are reasonable stable over time, a resolution better than 20ns </w:t>
      </w:r>
      <w:r w:rsidR="00EE3DF9">
        <w:rPr>
          <w:rFonts w:cs="v4.2.0"/>
          <w:sz w:val="22"/>
          <w:szCs w:val="22"/>
        </w:rPr>
        <w:t>(</w:t>
      </w:r>
      <w:r w:rsidR="00190296">
        <w:rPr>
          <w:rFonts w:cs="v4.2.0"/>
          <w:sz w:val="22"/>
          <w:szCs w:val="22"/>
        </w:rPr>
        <w:sym w:font="Symbol" w:char="F0BB"/>
      </w:r>
      <w:r w:rsidR="00190296">
        <w:rPr>
          <w:rFonts w:cs="v4.2.0"/>
          <w:sz w:val="22"/>
          <w:szCs w:val="22"/>
        </w:rPr>
        <w:t xml:space="preserve"> </w:t>
      </w:r>
      <w:r w:rsidR="00EE3DF9">
        <w:rPr>
          <w:rFonts w:cs="v4.2.0"/>
          <w:sz w:val="22"/>
          <w:szCs w:val="22"/>
        </w:rPr>
        <w:t>4</w:t>
      </w:r>
      <w:r w:rsidR="00190296">
        <w:rPr>
          <w:rFonts w:cs="v4.2.0"/>
          <w:sz w:val="22"/>
          <w:szCs w:val="22"/>
        </w:rPr>
        <w:t>0</w:t>
      </w:r>
      <w:r w:rsidR="00EE3DF9">
        <w:rPr>
          <w:rFonts w:cs="v4.2.0"/>
          <w:sz w:val="22"/>
          <w:szCs w:val="22"/>
        </w:rPr>
        <w:t>Tc)</w:t>
      </w:r>
      <w:r w:rsidR="00FD2326">
        <w:rPr>
          <w:rFonts w:cs="v4.2.0"/>
          <w:sz w:val="22"/>
          <w:szCs w:val="22"/>
        </w:rPr>
        <w:t xml:space="preserve"> </w:t>
      </w:r>
      <w:r w:rsidR="00615FDE">
        <w:rPr>
          <w:rFonts w:cs="v4.2.0"/>
          <w:sz w:val="22"/>
          <w:szCs w:val="22"/>
        </w:rPr>
        <w:t xml:space="preserve">i.e. a maximum error of +/- 10ns </w:t>
      </w:r>
      <w:r w:rsidR="003D3410">
        <w:rPr>
          <w:rFonts w:cs="v4.2.0"/>
          <w:sz w:val="22"/>
          <w:szCs w:val="22"/>
        </w:rPr>
        <w:t>(</w:t>
      </w:r>
      <w:r w:rsidR="003D3410">
        <w:rPr>
          <w:rFonts w:cs="v4.2.0"/>
          <w:sz w:val="22"/>
          <w:szCs w:val="22"/>
        </w:rPr>
        <w:sym w:font="Symbol" w:char="F0BB"/>
      </w:r>
      <w:r w:rsidR="003D3410">
        <w:rPr>
          <w:rFonts w:cs="v4.2.0"/>
          <w:sz w:val="22"/>
          <w:szCs w:val="22"/>
        </w:rPr>
        <w:t xml:space="preserve"> </w:t>
      </w:r>
      <w:r w:rsidR="00EE3DF9">
        <w:rPr>
          <w:sz w:val="22"/>
          <w:szCs w:val="22"/>
        </w:rPr>
        <w:t>±</w:t>
      </w:r>
      <w:r w:rsidR="00EE3DF9">
        <w:rPr>
          <w:rFonts w:cs="v4.2.0"/>
          <w:sz w:val="22"/>
          <w:szCs w:val="22"/>
        </w:rPr>
        <w:t>2</w:t>
      </w:r>
      <w:r w:rsidR="00190296">
        <w:rPr>
          <w:rFonts w:cs="v4.2.0"/>
          <w:sz w:val="22"/>
          <w:szCs w:val="22"/>
        </w:rPr>
        <w:t>0</w:t>
      </w:r>
      <w:r w:rsidR="00EE3DF9">
        <w:rPr>
          <w:rFonts w:cs="v4.2.0"/>
          <w:sz w:val="22"/>
          <w:szCs w:val="22"/>
        </w:rPr>
        <w:t xml:space="preserve">Tc) </w:t>
      </w:r>
      <w:r w:rsidR="00615FDE">
        <w:rPr>
          <w:rFonts w:cs="v4.2.0"/>
          <w:sz w:val="22"/>
          <w:szCs w:val="22"/>
        </w:rPr>
        <w:t>is proposed.</w:t>
      </w:r>
    </w:p>
    <w:p w14:paraId="0600F2EC" w14:textId="77777777" w:rsidR="00D91DC4" w:rsidRDefault="00D91DC4" w:rsidP="008B10C2">
      <w:pPr>
        <w:spacing w:after="0"/>
        <w:rPr>
          <w:rFonts w:cs="v4.2.0"/>
          <w:sz w:val="22"/>
          <w:szCs w:val="22"/>
        </w:rPr>
      </w:pPr>
    </w:p>
    <w:p w14:paraId="4FB59649" w14:textId="41717EF3" w:rsidR="00912DFD" w:rsidRDefault="00912DFD" w:rsidP="00912DFD">
      <w:pPr>
        <w:spacing w:after="0"/>
        <w:rPr>
          <w:rFonts w:cs="v4.2.0"/>
          <w:sz w:val="22"/>
          <w:szCs w:val="22"/>
        </w:rPr>
      </w:pPr>
      <w:r>
        <w:rPr>
          <w:rFonts w:cs="v4.2.0"/>
          <w:sz w:val="22"/>
          <w:szCs w:val="22"/>
          <w:lang w:val="en-US"/>
        </w:rPr>
        <w:t xml:space="preserve">Proposal 1: </w:t>
      </w:r>
      <w:r>
        <w:rPr>
          <w:rFonts w:cs="v4.2.0"/>
          <w:sz w:val="22"/>
          <w:szCs w:val="22"/>
        </w:rPr>
        <w:t xml:space="preserve">Considering the system benefits and limited overhead for RF delay propagation if IAB channels are reasonable stable over time, a resolution better than 20ns </w:t>
      </w:r>
      <w:r w:rsidR="006E107B">
        <w:rPr>
          <w:rFonts w:cs="v4.2.0"/>
          <w:sz w:val="22"/>
          <w:szCs w:val="22"/>
        </w:rPr>
        <w:t>(</w:t>
      </w:r>
      <w:r w:rsidR="006E107B">
        <w:rPr>
          <w:rFonts w:cs="v4.2.0"/>
          <w:sz w:val="22"/>
          <w:szCs w:val="22"/>
        </w:rPr>
        <w:sym w:font="Symbol" w:char="F0BB"/>
      </w:r>
      <w:r w:rsidR="006E107B">
        <w:rPr>
          <w:rFonts w:cs="v4.2.0"/>
          <w:sz w:val="22"/>
          <w:szCs w:val="22"/>
        </w:rPr>
        <w:t xml:space="preserve"> 40Tc) </w:t>
      </w:r>
      <w:r>
        <w:rPr>
          <w:rFonts w:cs="v4.2.0"/>
          <w:sz w:val="22"/>
          <w:szCs w:val="22"/>
        </w:rPr>
        <w:t xml:space="preserve">i.e. a maximum error of +/- 10ns </w:t>
      </w:r>
      <w:r w:rsidR="006E107B">
        <w:rPr>
          <w:rFonts w:cs="v4.2.0"/>
          <w:sz w:val="22"/>
          <w:szCs w:val="22"/>
        </w:rPr>
        <w:t>(</w:t>
      </w:r>
      <w:r w:rsidR="006E107B">
        <w:rPr>
          <w:rFonts w:cs="v4.2.0"/>
          <w:sz w:val="22"/>
          <w:szCs w:val="22"/>
        </w:rPr>
        <w:sym w:font="Symbol" w:char="F0BB"/>
      </w:r>
      <w:r w:rsidR="006E107B">
        <w:rPr>
          <w:rFonts w:cs="v4.2.0"/>
          <w:sz w:val="22"/>
          <w:szCs w:val="22"/>
        </w:rPr>
        <w:t xml:space="preserve"> </w:t>
      </w:r>
      <w:r w:rsidR="006E107B">
        <w:rPr>
          <w:sz w:val="22"/>
          <w:szCs w:val="22"/>
        </w:rPr>
        <w:t>±</w:t>
      </w:r>
      <w:r w:rsidR="006E107B">
        <w:rPr>
          <w:rFonts w:cs="v4.2.0"/>
          <w:sz w:val="22"/>
          <w:szCs w:val="22"/>
        </w:rPr>
        <w:t xml:space="preserve">20Tc </w:t>
      </w:r>
      <w:r>
        <w:rPr>
          <w:rFonts w:cs="v4.2.0"/>
          <w:sz w:val="22"/>
          <w:szCs w:val="22"/>
        </w:rPr>
        <w:t>is proposed.</w:t>
      </w:r>
    </w:p>
    <w:p w14:paraId="648F3DB3" w14:textId="08787F3B" w:rsidR="00D91DC4" w:rsidRPr="0078596B" w:rsidRDefault="00D91DC4" w:rsidP="008B10C2">
      <w:pPr>
        <w:spacing w:after="0"/>
        <w:rPr>
          <w:rFonts w:cs="v4.2.0"/>
          <w:sz w:val="22"/>
          <w:szCs w:val="22"/>
        </w:rPr>
      </w:pPr>
    </w:p>
    <w:p w14:paraId="383D1117" w14:textId="77777777" w:rsidR="00BB278C" w:rsidRDefault="00BB278C" w:rsidP="008B10C2">
      <w:pPr>
        <w:spacing w:after="0"/>
        <w:rPr>
          <w:rFonts w:cs="v4.2.0"/>
          <w:sz w:val="22"/>
          <w:szCs w:val="22"/>
        </w:rPr>
      </w:pPr>
    </w:p>
    <w:p w14:paraId="58D41426" w14:textId="3A200EC3" w:rsidR="00BC74F3" w:rsidRPr="00A84F7A" w:rsidRDefault="00BB278C" w:rsidP="00A84F7A">
      <w:pPr>
        <w:spacing w:after="120"/>
        <w:ind w:left="993" w:hanging="993"/>
        <w:jc w:val="both"/>
        <w:rPr>
          <w:rFonts w:ascii="Arial" w:hAnsi="Arial" w:cs="Arial"/>
          <w:i/>
        </w:rPr>
      </w:pPr>
      <w:r w:rsidRPr="00EA5426">
        <w:rPr>
          <w:rFonts w:ascii="Arial" w:hAnsi="Arial" w:cs="Arial"/>
          <w:b/>
          <w:i/>
        </w:rPr>
        <w:t xml:space="preserve">ACTION 2: </w:t>
      </w:r>
      <w:r w:rsidRPr="00EA5426">
        <w:rPr>
          <w:rFonts w:ascii="Arial" w:hAnsi="Arial" w:cs="Arial"/>
          <w:bCs/>
          <w:i/>
        </w:rPr>
        <w:t>RAN1</w:t>
      </w:r>
      <w:r w:rsidRPr="00EA5426">
        <w:rPr>
          <w:rFonts w:ascii="Arial" w:hAnsi="Arial" w:cs="Arial"/>
          <w:i/>
        </w:rPr>
        <w:t xml:space="preserve"> would like </w:t>
      </w:r>
      <w:r w:rsidRPr="00EA5426">
        <w:rPr>
          <w:rFonts w:ascii="Arial" w:hAnsi="Arial" w:cs="Arial"/>
          <w:bCs/>
          <w:i/>
        </w:rPr>
        <w:t>RAN4</w:t>
      </w:r>
      <w:r w:rsidRPr="00EA5426">
        <w:rPr>
          <w:rFonts w:ascii="Arial" w:hAnsi="Arial" w:cs="Arial"/>
          <w:i/>
        </w:rPr>
        <w:t xml:space="preserve"> to confirm whether the DL synchronization accuracy requirement defined in the current specification should also be applied for multi-hop scenarios for IAB.</w:t>
      </w:r>
    </w:p>
    <w:p w14:paraId="5A77F477" w14:textId="030458EC" w:rsidR="00723156" w:rsidRDefault="00723156" w:rsidP="00723156">
      <w:pPr>
        <w:rPr>
          <w:rFonts w:cs="v4.2.0"/>
          <w:sz w:val="22"/>
          <w:szCs w:val="22"/>
        </w:rPr>
      </w:pPr>
      <w:r w:rsidRPr="00584C2C">
        <w:rPr>
          <w:rFonts w:cs="v4.2.0"/>
          <w:sz w:val="22"/>
          <w:szCs w:val="22"/>
        </w:rPr>
        <w:t>In NR the cell phase synchronization accuracy for TDD is in 38.133 specified as</w:t>
      </w:r>
      <w:r>
        <w:rPr>
          <w:rFonts w:cs="v4.2.0"/>
          <w:sz w:val="22"/>
          <w:szCs w:val="22"/>
        </w:rPr>
        <w:t>:</w:t>
      </w:r>
    </w:p>
    <w:p w14:paraId="46EA56BE" w14:textId="77777777" w:rsidR="00723156" w:rsidRPr="00C77DC3" w:rsidRDefault="00723156" w:rsidP="00723156">
      <w:pPr>
        <w:rPr>
          <w:rFonts w:cs="v4.2.0"/>
          <w:sz w:val="22"/>
          <w:szCs w:val="22"/>
          <w:lang w:val="en-US"/>
        </w:rPr>
      </w:pPr>
      <w:r w:rsidRPr="00584C2C">
        <w:rPr>
          <w:rFonts w:cs="v4.2.0"/>
          <w:sz w:val="22"/>
          <w:szCs w:val="22"/>
        </w:rPr>
        <w:t xml:space="preserve"> </w:t>
      </w:r>
      <w:r w:rsidRPr="00C77DC3">
        <w:rPr>
          <w:rFonts w:cs="v4.2.0"/>
          <w:sz w:val="22"/>
          <w:szCs w:val="22"/>
          <w:lang w:val="en-US"/>
        </w:rPr>
        <w:t>“</w:t>
      </w:r>
      <w:r w:rsidRPr="00C77DC3">
        <w:rPr>
          <w:rFonts w:cs="v4.2.0"/>
          <w:i/>
          <w:iCs/>
          <w:sz w:val="22"/>
          <w:szCs w:val="22"/>
          <w:lang w:val="en-US"/>
        </w:rPr>
        <w:t>Cell phase synchronization accuracy for TDD is defined as the maximum absolute deviation in frame start timing between any pair of cells on the same frequency that have overlapping coverage areas</w:t>
      </w:r>
      <w:r w:rsidRPr="00C77DC3">
        <w:rPr>
          <w:rFonts w:cs="v4.2.0"/>
          <w:sz w:val="22"/>
          <w:szCs w:val="22"/>
          <w:lang w:val="en-US"/>
        </w:rPr>
        <w:t xml:space="preserve">.” </w:t>
      </w:r>
    </w:p>
    <w:p w14:paraId="270E84E0" w14:textId="77777777" w:rsidR="00723156" w:rsidRDefault="00723156" w:rsidP="00723156">
      <w:pPr>
        <w:rPr>
          <w:rFonts w:cs="v4.2.0"/>
          <w:sz w:val="22"/>
          <w:szCs w:val="22"/>
        </w:rPr>
      </w:pPr>
      <w:r w:rsidRPr="00C77DC3">
        <w:rPr>
          <w:rFonts w:cs="v4.2.0"/>
          <w:sz w:val="22"/>
          <w:szCs w:val="22"/>
        </w:rPr>
        <w:t xml:space="preserve"> </w:t>
      </w:r>
      <w:r>
        <w:rPr>
          <w:rFonts w:cs="v4.2.0"/>
          <w:sz w:val="22"/>
          <w:szCs w:val="22"/>
        </w:rPr>
        <w:t xml:space="preserve">with </w:t>
      </w:r>
      <w:r w:rsidRPr="00584C2C">
        <w:rPr>
          <w:rFonts w:cs="v4.2.0"/>
          <w:sz w:val="22"/>
          <w:szCs w:val="22"/>
        </w:rPr>
        <w:t>“</w:t>
      </w:r>
      <w:r w:rsidRPr="00C77DC3">
        <w:rPr>
          <w:rFonts w:cs="v4.2.0"/>
          <w:i/>
          <w:sz w:val="22"/>
          <w:szCs w:val="22"/>
        </w:rPr>
        <w:t>The cell phase synchronization accuracy measured at BS antenna connectors shall be better than 3 µs</w:t>
      </w:r>
      <w:r w:rsidRPr="00584C2C">
        <w:rPr>
          <w:rFonts w:cs="v4.2.0"/>
          <w:sz w:val="22"/>
          <w:szCs w:val="22"/>
        </w:rPr>
        <w:t xml:space="preserve">”. </w:t>
      </w:r>
    </w:p>
    <w:p w14:paraId="74CE6CD9" w14:textId="6CFD16CF" w:rsidR="00A418B2" w:rsidRDefault="009150AF" w:rsidP="00EE6276">
      <w:pPr>
        <w:ind w:left="284"/>
        <w:rPr>
          <w:rFonts w:cs="v4.2.0"/>
          <w:sz w:val="22"/>
          <w:szCs w:val="22"/>
        </w:rPr>
      </w:pPr>
      <w:r>
        <w:rPr>
          <w:rFonts w:cs="v4.2.0"/>
          <w:sz w:val="22"/>
          <w:szCs w:val="22"/>
        </w:rPr>
        <w:t xml:space="preserve">Note: </w:t>
      </w:r>
      <w:r w:rsidR="00A418B2">
        <w:rPr>
          <w:rFonts w:cs="v4.2.0"/>
          <w:sz w:val="22"/>
          <w:szCs w:val="22"/>
        </w:rPr>
        <w:t xml:space="preserve">This requirement is in practice implemented towards a common timing reference </w:t>
      </w:r>
      <w:r>
        <w:rPr>
          <w:rFonts w:cs="v4.2.0"/>
          <w:sz w:val="22"/>
          <w:szCs w:val="22"/>
        </w:rPr>
        <w:t xml:space="preserve">as </w:t>
      </w:r>
      <w:r>
        <w:rPr>
          <w:sz w:val="22"/>
          <w:szCs w:val="22"/>
        </w:rPr>
        <w:t>±</w:t>
      </w:r>
      <w:r>
        <w:rPr>
          <w:rFonts w:cs="v4.2.0"/>
          <w:sz w:val="22"/>
          <w:szCs w:val="22"/>
        </w:rPr>
        <w:t>1.5us.</w:t>
      </w:r>
    </w:p>
    <w:p w14:paraId="730C54A5" w14:textId="6D122B77" w:rsidR="00723156" w:rsidRDefault="00723156" w:rsidP="00723156">
      <w:pPr>
        <w:rPr>
          <w:rFonts w:cs="v4.2.0"/>
          <w:sz w:val="22"/>
          <w:szCs w:val="22"/>
        </w:rPr>
      </w:pPr>
      <w:r>
        <w:rPr>
          <w:rFonts w:cs="v4.2.0"/>
          <w:sz w:val="22"/>
          <w:szCs w:val="22"/>
        </w:rPr>
        <w:t>Hence this requirement does not consider how synchronization is implemented for a BS.</w:t>
      </w:r>
      <w:r w:rsidR="00E266A9">
        <w:rPr>
          <w:rFonts w:cs="v4.2.0"/>
          <w:sz w:val="22"/>
          <w:szCs w:val="22"/>
        </w:rPr>
        <w:t xml:space="preserve"> </w:t>
      </w:r>
      <w:r w:rsidR="00CE5C21">
        <w:rPr>
          <w:rFonts w:cs="v4.2.0"/>
          <w:sz w:val="22"/>
          <w:szCs w:val="22"/>
        </w:rPr>
        <w:t xml:space="preserve">The requirement is needed to prevent interference </w:t>
      </w:r>
      <w:r w:rsidR="002970EB">
        <w:rPr>
          <w:rFonts w:cs="v4.2.0"/>
          <w:sz w:val="22"/>
          <w:szCs w:val="22"/>
        </w:rPr>
        <w:t xml:space="preserve">between TDD cells </w:t>
      </w:r>
      <w:r w:rsidR="002C3A21">
        <w:rPr>
          <w:rFonts w:cs="v4.2.0"/>
          <w:sz w:val="22"/>
          <w:szCs w:val="22"/>
        </w:rPr>
        <w:t xml:space="preserve">(even </w:t>
      </w:r>
      <w:r w:rsidR="001C501F">
        <w:rPr>
          <w:rFonts w:cs="v4.2.0"/>
          <w:sz w:val="22"/>
          <w:szCs w:val="22"/>
        </w:rPr>
        <w:t xml:space="preserve">ones </w:t>
      </w:r>
      <w:r w:rsidR="002C3A21">
        <w:rPr>
          <w:rFonts w:cs="v4.2.0"/>
          <w:sz w:val="22"/>
          <w:szCs w:val="22"/>
        </w:rPr>
        <w:t>not belonging to same</w:t>
      </w:r>
      <w:r w:rsidR="001C501F">
        <w:rPr>
          <w:rFonts w:cs="v4.2.0"/>
          <w:sz w:val="22"/>
          <w:szCs w:val="22"/>
        </w:rPr>
        <w:t xml:space="preserve"> donor and </w:t>
      </w:r>
      <w:r w:rsidR="002C3A21">
        <w:rPr>
          <w:rFonts w:cs="v4.2.0"/>
          <w:sz w:val="22"/>
          <w:szCs w:val="22"/>
        </w:rPr>
        <w:t>IAB chain)</w:t>
      </w:r>
      <w:r w:rsidR="00C14653">
        <w:rPr>
          <w:rFonts w:cs="v4.2.0"/>
          <w:sz w:val="22"/>
          <w:szCs w:val="22"/>
        </w:rPr>
        <w:t xml:space="preserve">, </w:t>
      </w:r>
      <w:r w:rsidR="002970EB">
        <w:rPr>
          <w:rFonts w:cs="v4.2.0"/>
          <w:sz w:val="22"/>
          <w:szCs w:val="22"/>
        </w:rPr>
        <w:t xml:space="preserve">if no other methods used to secure </w:t>
      </w:r>
      <w:r w:rsidR="00275E2E">
        <w:rPr>
          <w:rFonts w:cs="v4.2.0"/>
          <w:sz w:val="22"/>
          <w:szCs w:val="22"/>
        </w:rPr>
        <w:t xml:space="preserve">and </w:t>
      </w:r>
      <w:proofErr w:type="spellStart"/>
      <w:r w:rsidR="00275E2E">
        <w:rPr>
          <w:rFonts w:cs="v4.2.0"/>
          <w:sz w:val="22"/>
          <w:szCs w:val="22"/>
        </w:rPr>
        <w:t>gurantee</w:t>
      </w:r>
      <w:proofErr w:type="spellEnd"/>
      <w:r w:rsidR="00275E2E">
        <w:rPr>
          <w:rFonts w:cs="v4.2.0"/>
          <w:sz w:val="22"/>
          <w:szCs w:val="22"/>
        </w:rPr>
        <w:t xml:space="preserve"> </w:t>
      </w:r>
      <w:r w:rsidR="009E775B">
        <w:rPr>
          <w:rFonts w:cs="v4.2.0"/>
          <w:sz w:val="22"/>
          <w:szCs w:val="22"/>
        </w:rPr>
        <w:t xml:space="preserve">no </w:t>
      </w:r>
      <w:r w:rsidR="00275E2E">
        <w:rPr>
          <w:rFonts w:cs="v4.2.0"/>
          <w:sz w:val="22"/>
          <w:szCs w:val="22"/>
        </w:rPr>
        <w:t>interference towards other systems this mu</w:t>
      </w:r>
      <w:r w:rsidR="001C501F">
        <w:rPr>
          <w:rFonts w:cs="v4.2.0"/>
          <w:sz w:val="22"/>
          <w:szCs w:val="22"/>
        </w:rPr>
        <w:t>st be fulfilled</w:t>
      </w:r>
      <w:r w:rsidR="002970EB">
        <w:rPr>
          <w:rFonts w:cs="v4.2.0"/>
          <w:sz w:val="22"/>
          <w:szCs w:val="22"/>
        </w:rPr>
        <w:t>.</w:t>
      </w:r>
      <w:r w:rsidR="00F22EC3">
        <w:rPr>
          <w:rFonts w:cs="v4.2.0"/>
          <w:sz w:val="22"/>
          <w:szCs w:val="22"/>
        </w:rPr>
        <w:br/>
      </w:r>
      <w:r w:rsidR="000612D7">
        <w:rPr>
          <w:rFonts w:cs="v4.2.0"/>
          <w:sz w:val="22"/>
          <w:szCs w:val="22"/>
        </w:rPr>
        <w:t>S</w:t>
      </w:r>
      <w:r w:rsidR="00F22EC3" w:rsidRPr="00F22EC3">
        <w:rPr>
          <w:rFonts w:cs="v4.2.0"/>
          <w:sz w:val="22"/>
          <w:szCs w:val="22"/>
        </w:rPr>
        <w:t>ynchronization accuracy requirement defined in the current specification should also be applied for multi-hop scenarios for IAB</w:t>
      </w:r>
      <w:r w:rsidR="00F22EC3">
        <w:rPr>
          <w:rFonts w:cs="v4.2.0"/>
          <w:sz w:val="22"/>
          <w:szCs w:val="22"/>
        </w:rPr>
        <w:t>.</w:t>
      </w:r>
    </w:p>
    <w:p w14:paraId="17A18FE1" w14:textId="7073F413" w:rsidR="002970EB" w:rsidRDefault="00E6150F" w:rsidP="00B36B0E">
      <w:pPr>
        <w:ind w:left="284"/>
        <w:rPr>
          <w:rFonts w:cs="v4.2.0"/>
          <w:sz w:val="22"/>
          <w:szCs w:val="22"/>
        </w:rPr>
      </w:pPr>
      <w:r>
        <w:rPr>
          <w:rFonts w:cs="v4.2.0"/>
          <w:sz w:val="22"/>
          <w:szCs w:val="22"/>
        </w:rPr>
        <w:t xml:space="preserve">Note: Other </w:t>
      </w:r>
      <w:r w:rsidR="00B36B0E">
        <w:rPr>
          <w:rFonts w:cs="v4.2.0"/>
          <w:sz w:val="22"/>
          <w:szCs w:val="22"/>
        </w:rPr>
        <w:t>coordinated services can impose stricter requirements than cell phase sync.</w:t>
      </w:r>
    </w:p>
    <w:p w14:paraId="55C61BE2" w14:textId="6D1A788D" w:rsidR="00B36B0E" w:rsidRDefault="0011793B" w:rsidP="00723156">
      <w:pPr>
        <w:rPr>
          <w:rFonts w:ascii="Arial" w:hAnsi="Arial" w:cs="Arial"/>
          <w:b/>
          <w:i/>
        </w:rPr>
      </w:pPr>
      <w:r w:rsidRPr="00A84F7A">
        <w:rPr>
          <w:rFonts w:cs="v4.2.0"/>
          <w:b/>
          <w:sz w:val="22"/>
          <w:szCs w:val="22"/>
        </w:rPr>
        <w:t>Proposal2</w:t>
      </w:r>
      <w:r>
        <w:rPr>
          <w:rFonts w:cs="v4.2.0"/>
          <w:sz w:val="22"/>
          <w:szCs w:val="22"/>
        </w:rPr>
        <w:t xml:space="preserve">: </w:t>
      </w:r>
      <w:r w:rsidR="000612D7">
        <w:rPr>
          <w:rFonts w:cs="v4.2.0"/>
          <w:sz w:val="22"/>
          <w:szCs w:val="22"/>
        </w:rPr>
        <w:t>S</w:t>
      </w:r>
      <w:r w:rsidRPr="00F22EC3">
        <w:rPr>
          <w:rFonts w:cs="v4.2.0"/>
          <w:sz w:val="22"/>
          <w:szCs w:val="22"/>
        </w:rPr>
        <w:t>ynchronization accuracy requirement defined in the current specification should also be applied for multi-hop scenarios for IAB</w:t>
      </w:r>
      <w:r>
        <w:rPr>
          <w:rFonts w:cs="v4.2.0"/>
          <w:sz w:val="22"/>
          <w:szCs w:val="22"/>
        </w:rPr>
        <w:t>.</w:t>
      </w:r>
    </w:p>
    <w:p w14:paraId="6747376A" w14:textId="464B6748" w:rsidR="00404108" w:rsidRDefault="00404108" w:rsidP="00723156">
      <w:pPr>
        <w:rPr>
          <w:rFonts w:cs="v4.2.0"/>
          <w:sz w:val="22"/>
          <w:szCs w:val="22"/>
        </w:rPr>
      </w:pPr>
      <w:r w:rsidRPr="00EA5426">
        <w:rPr>
          <w:rFonts w:ascii="Arial" w:hAnsi="Arial" w:cs="Arial"/>
          <w:b/>
          <w:i/>
        </w:rPr>
        <w:t xml:space="preserve">ACTION 3: </w:t>
      </w:r>
      <w:r w:rsidRPr="00EA5426">
        <w:rPr>
          <w:rFonts w:ascii="Arial" w:hAnsi="Arial" w:cs="Arial"/>
          <w:bCs/>
          <w:i/>
        </w:rPr>
        <w:t xml:space="preserve">RAN1 would </w:t>
      </w:r>
      <w:r w:rsidRPr="00EA5426">
        <w:rPr>
          <w:rFonts w:ascii="Arial" w:hAnsi="Arial" w:cs="Arial"/>
          <w:i/>
        </w:rPr>
        <w:t>like RAN4 to provide input on the requirement of OTA timing alignment across multiple hops in order to fulfil the DL synchronization accuracy requirements defined in the current specification.</w:t>
      </w:r>
    </w:p>
    <w:p w14:paraId="61C1167E" w14:textId="67AEC847" w:rsidR="00556B7D" w:rsidRPr="000F5884" w:rsidRDefault="00F36A8F" w:rsidP="008B10C2">
      <w:pPr>
        <w:spacing w:after="0"/>
        <w:rPr>
          <w:rFonts w:cs="v4.2.0"/>
          <w:sz w:val="22"/>
          <w:szCs w:val="22"/>
        </w:rPr>
      </w:pPr>
      <w:r w:rsidRPr="000F5884">
        <w:rPr>
          <w:rFonts w:cs="v4.2.0"/>
          <w:sz w:val="22"/>
          <w:szCs w:val="22"/>
        </w:rPr>
        <w:t xml:space="preserve">From experience </w:t>
      </w:r>
      <w:r w:rsidR="00C83E0E">
        <w:rPr>
          <w:rFonts w:cs="v4.2.0"/>
          <w:sz w:val="22"/>
          <w:szCs w:val="22"/>
        </w:rPr>
        <w:t>during correct conditions and pre-requisites</w:t>
      </w:r>
      <w:r w:rsidR="00AF4DEC">
        <w:rPr>
          <w:rFonts w:cs="v4.2.0"/>
          <w:sz w:val="22"/>
          <w:szCs w:val="22"/>
        </w:rPr>
        <w:t>,</w:t>
      </w:r>
      <w:r w:rsidR="00C83E0E">
        <w:rPr>
          <w:rFonts w:cs="v4.2.0"/>
          <w:sz w:val="22"/>
          <w:szCs w:val="22"/>
        </w:rPr>
        <w:t xml:space="preserve"> </w:t>
      </w:r>
      <w:r w:rsidRPr="000F5884">
        <w:rPr>
          <w:rFonts w:cs="v4.2.0"/>
          <w:sz w:val="22"/>
          <w:szCs w:val="22"/>
        </w:rPr>
        <w:t>we know that OTA-S between BS can be made accurate, the most</w:t>
      </w:r>
      <w:r w:rsidRPr="000F5884">
        <w:rPr>
          <w:rFonts w:cs="v4.2.0"/>
          <w:b/>
          <w:sz w:val="22"/>
          <w:szCs w:val="22"/>
          <w:lang w:val="en-US"/>
        </w:rPr>
        <w:t xml:space="preserve"> </w:t>
      </w:r>
      <w:r w:rsidRPr="000F5884">
        <w:rPr>
          <w:rFonts w:cs="v4.2.0"/>
          <w:sz w:val="22"/>
          <w:szCs w:val="22"/>
          <w:lang w:val="en-US"/>
        </w:rPr>
        <w:t xml:space="preserve">important for IAB timings is to allow flexible and scalable option and methods including signaling that allows for accurate OTA-S in a complete timing budget. IAB OTA-S methods should allow averaging out random time stamp errors through multiple </w:t>
      </w:r>
      <w:proofErr w:type="spellStart"/>
      <w:r w:rsidRPr="000F5884">
        <w:rPr>
          <w:rFonts w:cs="v4.2.0"/>
          <w:sz w:val="22"/>
          <w:szCs w:val="22"/>
          <w:lang w:val="en-US"/>
        </w:rPr>
        <w:t>measurments</w:t>
      </w:r>
      <w:proofErr w:type="spellEnd"/>
      <w:r w:rsidRPr="000F5884">
        <w:rPr>
          <w:rFonts w:cs="v4.2.0"/>
          <w:sz w:val="22"/>
          <w:szCs w:val="22"/>
          <w:lang w:val="en-US"/>
        </w:rPr>
        <w:t xml:space="preserve"> and good time stamping by allowing assigning proper resources.</w:t>
      </w:r>
    </w:p>
    <w:p w14:paraId="0DF06B79" w14:textId="5B57B27C" w:rsidR="00F36A8F" w:rsidRDefault="00F36A8F" w:rsidP="008B10C2">
      <w:pPr>
        <w:spacing w:after="0"/>
        <w:rPr>
          <w:rFonts w:cs="v4.2.0"/>
          <w:sz w:val="22"/>
          <w:szCs w:val="22"/>
        </w:rPr>
      </w:pPr>
    </w:p>
    <w:p w14:paraId="23E0C45C" w14:textId="601A2892" w:rsidR="00202563" w:rsidRDefault="00202563" w:rsidP="00202563">
      <w:pPr>
        <w:rPr>
          <w:rFonts w:cs="v4.2.0"/>
          <w:sz w:val="22"/>
          <w:szCs w:val="22"/>
          <w:lang w:val="en-US"/>
        </w:rPr>
      </w:pPr>
      <w:r w:rsidRPr="00202563">
        <w:rPr>
          <w:rFonts w:cs="v4.2.0"/>
          <w:sz w:val="22"/>
          <w:szCs w:val="22"/>
          <w:lang w:val="en-US"/>
        </w:rPr>
        <w:t>The OTA-S accuracy cannot be expressed as a single figure it depends of a multitude of factors like BW</w:t>
      </w:r>
      <w:r w:rsidR="00AF4DEC">
        <w:rPr>
          <w:rFonts w:cs="v4.2.0"/>
          <w:sz w:val="22"/>
          <w:szCs w:val="22"/>
          <w:lang w:val="en-US"/>
        </w:rPr>
        <w:t xml:space="preserve"> of reference signals used</w:t>
      </w:r>
      <w:r w:rsidRPr="00202563">
        <w:rPr>
          <w:rFonts w:cs="v4.2.0"/>
          <w:sz w:val="22"/>
          <w:szCs w:val="22"/>
          <w:lang w:val="en-US"/>
        </w:rPr>
        <w:t>, SNR</w:t>
      </w:r>
      <w:r w:rsidR="00332905">
        <w:rPr>
          <w:rFonts w:cs="v4.2.0"/>
          <w:sz w:val="22"/>
          <w:szCs w:val="22"/>
          <w:lang w:val="en-US"/>
        </w:rPr>
        <w:t>, general RF conditions</w:t>
      </w:r>
      <w:r w:rsidRPr="00202563">
        <w:rPr>
          <w:rFonts w:cs="v4.2.0"/>
          <w:sz w:val="22"/>
          <w:szCs w:val="22"/>
          <w:lang w:val="en-US"/>
        </w:rPr>
        <w:t xml:space="preserve">, reference signal characteristics, hardware implementation, assigned patterns/repeatability of timing synchronization signals and methods assigned for accurate RF delay compensation. </w:t>
      </w:r>
      <w:r w:rsidR="003C4CB0">
        <w:rPr>
          <w:rFonts w:cs="v4.2.0"/>
          <w:sz w:val="22"/>
          <w:szCs w:val="22"/>
          <w:lang w:val="en-US"/>
        </w:rPr>
        <w:t>It is also v</w:t>
      </w:r>
      <w:r w:rsidR="00AF4DEC">
        <w:rPr>
          <w:rFonts w:cs="v4.2.0"/>
          <w:sz w:val="22"/>
          <w:szCs w:val="22"/>
          <w:lang w:val="en-US"/>
        </w:rPr>
        <w:t xml:space="preserve">ery important to note </w:t>
      </w:r>
      <w:r w:rsidR="003C4CB0">
        <w:rPr>
          <w:rFonts w:cs="v4.2.0"/>
          <w:sz w:val="22"/>
          <w:szCs w:val="22"/>
          <w:lang w:val="en-US"/>
        </w:rPr>
        <w:t xml:space="preserve">that </w:t>
      </w:r>
      <w:r w:rsidR="00AF4DEC">
        <w:rPr>
          <w:rFonts w:cs="v4.2.0"/>
          <w:sz w:val="22"/>
          <w:szCs w:val="22"/>
          <w:lang w:val="en-US"/>
        </w:rPr>
        <w:t>t</w:t>
      </w:r>
      <w:r w:rsidR="00AF4DEC" w:rsidRPr="00202563">
        <w:rPr>
          <w:rFonts w:cs="v4.2.0"/>
          <w:sz w:val="22"/>
          <w:szCs w:val="22"/>
          <w:lang w:val="en-US"/>
        </w:rPr>
        <w:t xml:space="preserve">he </w:t>
      </w:r>
      <w:r w:rsidRPr="00202563">
        <w:rPr>
          <w:rFonts w:cs="v4.2.0"/>
          <w:sz w:val="22"/>
          <w:szCs w:val="22"/>
          <w:lang w:val="en-US"/>
        </w:rPr>
        <w:t>needed accuracy would also depend o</w:t>
      </w:r>
      <w:r w:rsidR="003C4CB0">
        <w:rPr>
          <w:rFonts w:cs="v4.2.0"/>
          <w:sz w:val="22"/>
          <w:szCs w:val="22"/>
          <w:lang w:val="en-US"/>
        </w:rPr>
        <w:t>n</w:t>
      </w:r>
      <w:r w:rsidRPr="00202563">
        <w:rPr>
          <w:rFonts w:cs="v4.2.0"/>
          <w:sz w:val="22"/>
          <w:szCs w:val="22"/>
          <w:lang w:val="en-US"/>
        </w:rPr>
        <w:t xml:space="preserve"> number of </w:t>
      </w:r>
      <w:r w:rsidR="00AF4DEC">
        <w:rPr>
          <w:rFonts w:cs="v4.2.0"/>
          <w:sz w:val="22"/>
          <w:szCs w:val="22"/>
          <w:lang w:val="en-US"/>
        </w:rPr>
        <w:t>supported</w:t>
      </w:r>
      <w:r w:rsidR="00AF4DEC" w:rsidRPr="00202563">
        <w:rPr>
          <w:rFonts w:cs="v4.2.0"/>
          <w:sz w:val="22"/>
          <w:szCs w:val="22"/>
          <w:lang w:val="en-US"/>
        </w:rPr>
        <w:t xml:space="preserve"> </w:t>
      </w:r>
      <w:r w:rsidRPr="00202563">
        <w:rPr>
          <w:rFonts w:cs="v4.2.0"/>
          <w:sz w:val="22"/>
          <w:szCs w:val="22"/>
          <w:lang w:val="en-US"/>
        </w:rPr>
        <w:t xml:space="preserve">IAB hops and supported RAN services. </w:t>
      </w:r>
    </w:p>
    <w:p w14:paraId="4E6726DC" w14:textId="3CE3978F" w:rsidR="00F36A8F" w:rsidRDefault="002762EC" w:rsidP="00FA53D4">
      <w:pPr>
        <w:rPr>
          <w:rFonts w:cs="v4.2.0"/>
          <w:sz w:val="22"/>
          <w:szCs w:val="22"/>
          <w:lang w:val="en-US"/>
        </w:rPr>
      </w:pPr>
      <w:r>
        <w:rPr>
          <w:rFonts w:cs="v4.2.0"/>
          <w:sz w:val="22"/>
          <w:szCs w:val="22"/>
          <w:lang w:val="en-US"/>
        </w:rPr>
        <w:t xml:space="preserve">Due to </w:t>
      </w:r>
      <w:r w:rsidR="00A66000">
        <w:rPr>
          <w:rFonts w:cs="v4.2.0"/>
          <w:sz w:val="22"/>
          <w:szCs w:val="22"/>
          <w:lang w:val="en-US"/>
        </w:rPr>
        <w:t xml:space="preserve">the </w:t>
      </w:r>
      <w:r>
        <w:rPr>
          <w:rFonts w:cs="v4.2.0"/>
          <w:sz w:val="22"/>
          <w:szCs w:val="22"/>
          <w:lang w:val="en-US"/>
        </w:rPr>
        <w:t>above</w:t>
      </w:r>
      <w:r w:rsidR="00A464F9">
        <w:rPr>
          <w:rFonts w:cs="v4.2.0"/>
          <w:sz w:val="22"/>
          <w:szCs w:val="22"/>
          <w:lang w:val="en-US"/>
        </w:rPr>
        <w:t xml:space="preserve"> </w:t>
      </w:r>
      <w:r w:rsidR="00A66000">
        <w:rPr>
          <w:rFonts w:cs="v4.2.0"/>
          <w:sz w:val="22"/>
          <w:szCs w:val="22"/>
          <w:lang w:val="en-US"/>
        </w:rPr>
        <w:t xml:space="preserve">reasons </w:t>
      </w:r>
      <w:r w:rsidR="00A464F9">
        <w:rPr>
          <w:rFonts w:cs="v4.2.0"/>
          <w:sz w:val="22"/>
          <w:szCs w:val="22"/>
          <w:lang w:val="en-US"/>
        </w:rPr>
        <w:t xml:space="preserve">it </w:t>
      </w:r>
      <w:r w:rsidR="00AF4DEC">
        <w:rPr>
          <w:rFonts w:cs="v4.2.0"/>
          <w:sz w:val="22"/>
          <w:szCs w:val="22"/>
          <w:lang w:val="en-US"/>
        </w:rPr>
        <w:t xml:space="preserve">is </w:t>
      </w:r>
      <w:r w:rsidR="0008574E">
        <w:rPr>
          <w:rFonts w:cs="v4.2.0"/>
          <w:sz w:val="22"/>
          <w:szCs w:val="22"/>
          <w:lang w:val="en-US"/>
        </w:rPr>
        <w:t xml:space="preserve">neither </w:t>
      </w:r>
      <w:r w:rsidR="009A28E6">
        <w:rPr>
          <w:rFonts w:cs="v4.2.0"/>
          <w:sz w:val="22"/>
          <w:szCs w:val="22"/>
          <w:lang w:val="en-US"/>
        </w:rPr>
        <w:t>possible</w:t>
      </w:r>
      <w:r w:rsidR="0008574E">
        <w:rPr>
          <w:rFonts w:cs="v4.2.0"/>
          <w:sz w:val="22"/>
          <w:szCs w:val="22"/>
          <w:lang w:val="en-US"/>
        </w:rPr>
        <w:t xml:space="preserve"> nor</w:t>
      </w:r>
      <w:r w:rsidR="005F5BB8">
        <w:rPr>
          <w:rFonts w:cs="v4.2.0"/>
          <w:sz w:val="22"/>
          <w:szCs w:val="22"/>
          <w:lang w:val="en-US"/>
        </w:rPr>
        <w:t xml:space="preserve"> beneficial </w:t>
      </w:r>
      <w:r w:rsidR="009A28E6">
        <w:rPr>
          <w:rFonts w:cs="v4.2.0"/>
          <w:sz w:val="22"/>
          <w:szCs w:val="22"/>
          <w:lang w:val="en-US"/>
        </w:rPr>
        <w:t xml:space="preserve">to </w:t>
      </w:r>
      <w:r w:rsidR="00ED47DE">
        <w:rPr>
          <w:rFonts w:cs="v4.2.0"/>
          <w:sz w:val="22"/>
          <w:szCs w:val="22"/>
          <w:lang w:val="en-US"/>
        </w:rPr>
        <w:t xml:space="preserve">limit the specification </w:t>
      </w:r>
      <w:r w:rsidR="005F5BB8">
        <w:rPr>
          <w:rFonts w:cs="v4.2.0"/>
          <w:sz w:val="22"/>
          <w:szCs w:val="22"/>
          <w:lang w:val="en-US"/>
        </w:rPr>
        <w:t xml:space="preserve">to a </w:t>
      </w:r>
      <w:r w:rsidR="00A464F9">
        <w:rPr>
          <w:rFonts w:cs="v4.2.0"/>
          <w:sz w:val="22"/>
          <w:szCs w:val="22"/>
          <w:lang w:val="en-US"/>
        </w:rPr>
        <w:t xml:space="preserve">specific accuracy. </w:t>
      </w:r>
    </w:p>
    <w:p w14:paraId="08779343" w14:textId="6616573D" w:rsidR="0009578B" w:rsidRPr="00202563" w:rsidRDefault="0091697B" w:rsidP="00FA53D4">
      <w:pPr>
        <w:rPr>
          <w:rFonts w:cs="v4.2.0"/>
          <w:sz w:val="22"/>
          <w:szCs w:val="22"/>
          <w:lang w:val="en-US"/>
        </w:rPr>
      </w:pPr>
      <w:r w:rsidRPr="00A84F7A">
        <w:rPr>
          <w:rFonts w:cs="v4.2.0"/>
          <w:b/>
          <w:sz w:val="22"/>
          <w:szCs w:val="22"/>
          <w:lang w:val="en-US"/>
        </w:rPr>
        <w:t>Proposal3</w:t>
      </w:r>
      <w:r>
        <w:rPr>
          <w:rFonts w:cs="v4.2.0"/>
          <w:sz w:val="22"/>
          <w:szCs w:val="22"/>
          <w:lang w:val="en-US"/>
        </w:rPr>
        <w:t xml:space="preserve">: Due to a multitude of factors raised </w:t>
      </w:r>
      <w:r w:rsidR="00F56A66">
        <w:rPr>
          <w:rFonts w:cs="v4.2.0"/>
          <w:sz w:val="22"/>
          <w:szCs w:val="22"/>
          <w:lang w:val="en-US"/>
        </w:rPr>
        <w:t>above</w:t>
      </w:r>
      <w:r>
        <w:rPr>
          <w:rFonts w:cs="v4.2.0"/>
          <w:sz w:val="22"/>
          <w:szCs w:val="22"/>
          <w:lang w:val="en-US"/>
        </w:rPr>
        <w:t xml:space="preserve"> it is </w:t>
      </w:r>
      <w:r w:rsidR="000A56A3">
        <w:rPr>
          <w:rFonts w:cs="v4.2.0"/>
          <w:sz w:val="22"/>
          <w:szCs w:val="22"/>
          <w:lang w:val="en-US"/>
        </w:rPr>
        <w:t xml:space="preserve">neither </w:t>
      </w:r>
      <w:r>
        <w:rPr>
          <w:rFonts w:cs="v4.2.0"/>
          <w:sz w:val="22"/>
          <w:szCs w:val="22"/>
          <w:lang w:val="en-US"/>
        </w:rPr>
        <w:t>possible</w:t>
      </w:r>
      <w:r w:rsidR="000A56A3">
        <w:rPr>
          <w:rFonts w:cs="v4.2.0"/>
          <w:sz w:val="22"/>
          <w:szCs w:val="22"/>
          <w:lang w:val="en-US"/>
        </w:rPr>
        <w:t xml:space="preserve"> and nor </w:t>
      </w:r>
      <w:r>
        <w:rPr>
          <w:rFonts w:cs="v4.2.0"/>
          <w:sz w:val="22"/>
          <w:szCs w:val="22"/>
          <w:lang w:val="en-US"/>
        </w:rPr>
        <w:t xml:space="preserve">beneficial to </w:t>
      </w:r>
      <w:proofErr w:type="spellStart"/>
      <w:r w:rsidR="0008574E">
        <w:rPr>
          <w:rFonts w:cs="v4.2.0"/>
          <w:sz w:val="22"/>
          <w:szCs w:val="22"/>
          <w:lang w:val="en-US"/>
        </w:rPr>
        <w:t>to</w:t>
      </w:r>
      <w:proofErr w:type="spellEnd"/>
      <w:r w:rsidR="0008574E">
        <w:rPr>
          <w:rFonts w:cs="v4.2.0"/>
          <w:sz w:val="22"/>
          <w:szCs w:val="22"/>
          <w:lang w:val="en-US"/>
        </w:rPr>
        <w:t xml:space="preserve"> </w:t>
      </w:r>
      <w:r w:rsidR="006C0069">
        <w:rPr>
          <w:rFonts w:cs="v4.2.0"/>
          <w:sz w:val="22"/>
          <w:szCs w:val="22"/>
          <w:lang w:val="en-US"/>
        </w:rPr>
        <w:t>specify</w:t>
      </w:r>
      <w:r>
        <w:rPr>
          <w:rFonts w:cs="v4.2.0"/>
          <w:sz w:val="22"/>
          <w:szCs w:val="22"/>
          <w:lang w:val="en-US"/>
        </w:rPr>
        <w:t xml:space="preserve"> </w:t>
      </w:r>
      <w:r w:rsidR="0008574E" w:rsidRPr="00202563">
        <w:rPr>
          <w:rFonts w:cs="v4.2.0"/>
          <w:sz w:val="22"/>
          <w:szCs w:val="22"/>
          <w:lang w:val="en-US"/>
        </w:rPr>
        <w:t>OTA</w:t>
      </w:r>
      <w:r w:rsidR="0008574E">
        <w:rPr>
          <w:rFonts w:cs="v4.2.0"/>
          <w:sz w:val="22"/>
          <w:szCs w:val="22"/>
          <w:lang w:val="en-US"/>
        </w:rPr>
        <w:t xml:space="preserve"> synchronization </w:t>
      </w:r>
      <w:r>
        <w:rPr>
          <w:rFonts w:cs="v4.2.0"/>
          <w:sz w:val="22"/>
          <w:szCs w:val="22"/>
          <w:lang w:val="en-US"/>
        </w:rPr>
        <w:t xml:space="preserve">accuracy. </w:t>
      </w:r>
    </w:p>
    <w:p w14:paraId="45C1AC25" w14:textId="0A0C00F6"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lastRenderedPageBreak/>
        <w:t>Summary</w:t>
      </w:r>
      <w:r w:rsidR="00EA5426">
        <w:rPr>
          <w:sz w:val="36"/>
        </w:rPr>
        <w:t xml:space="preserve"> and Conclusion</w:t>
      </w:r>
    </w:p>
    <w:p w14:paraId="0A353810" w14:textId="03BC70B4" w:rsidR="0080622C" w:rsidRDefault="00CC6F36" w:rsidP="009647A4">
      <w:pPr>
        <w:overflowPunct w:val="0"/>
        <w:autoSpaceDE w:val="0"/>
        <w:autoSpaceDN w:val="0"/>
        <w:adjustRightInd w:val="0"/>
        <w:spacing w:after="0"/>
        <w:textAlignment w:val="baseline"/>
        <w:rPr>
          <w:sz w:val="22"/>
          <w:szCs w:val="22"/>
        </w:rPr>
      </w:pPr>
      <w:r w:rsidRPr="00990C15">
        <w:rPr>
          <w:sz w:val="22"/>
          <w:szCs w:val="22"/>
        </w:rPr>
        <w:t xml:space="preserve">In this paper we have </w:t>
      </w:r>
      <w:r w:rsidR="00EA5426">
        <w:rPr>
          <w:sz w:val="22"/>
          <w:szCs w:val="22"/>
        </w:rPr>
        <w:t xml:space="preserve">analysed </w:t>
      </w:r>
      <w:r w:rsidR="00EA5426" w:rsidRPr="00DD322C">
        <w:rPr>
          <w:sz w:val="22"/>
          <w:szCs w:val="22"/>
        </w:rPr>
        <w:t>OTA timing alignment for IAB</w:t>
      </w:r>
      <w:r w:rsidR="00EA5426">
        <w:rPr>
          <w:sz w:val="22"/>
          <w:szCs w:val="22"/>
        </w:rPr>
        <w:t xml:space="preserve"> and based on th</w:t>
      </w:r>
      <w:r w:rsidR="00EC58EF">
        <w:rPr>
          <w:sz w:val="22"/>
          <w:szCs w:val="22"/>
        </w:rPr>
        <w:t xml:space="preserve">e following observations </w:t>
      </w:r>
      <w:r w:rsidR="00EA5426">
        <w:rPr>
          <w:sz w:val="22"/>
          <w:szCs w:val="22"/>
        </w:rPr>
        <w:t>a response LS to RAN1 is provided in [</w:t>
      </w:r>
      <w:r w:rsidR="00551CB1">
        <w:rPr>
          <w:sz w:val="22"/>
          <w:szCs w:val="22"/>
        </w:rPr>
        <w:t>10</w:t>
      </w:r>
      <w:r w:rsidR="00EA5426">
        <w:rPr>
          <w:sz w:val="22"/>
          <w:szCs w:val="22"/>
        </w:rPr>
        <w:t>]</w:t>
      </w:r>
      <w:r w:rsidR="00EC58EF">
        <w:rPr>
          <w:sz w:val="22"/>
          <w:szCs w:val="22"/>
        </w:rPr>
        <w:t>:</w:t>
      </w:r>
    </w:p>
    <w:p w14:paraId="44062E92" w14:textId="77777777" w:rsidR="0080622C" w:rsidRDefault="0080622C" w:rsidP="009647A4">
      <w:pPr>
        <w:overflowPunct w:val="0"/>
        <w:autoSpaceDE w:val="0"/>
        <w:autoSpaceDN w:val="0"/>
        <w:adjustRightInd w:val="0"/>
        <w:spacing w:after="0"/>
        <w:textAlignment w:val="baseline"/>
        <w:rPr>
          <w:sz w:val="22"/>
          <w:szCs w:val="22"/>
        </w:rPr>
      </w:pPr>
    </w:p>
    <w:p w14:paraId="3C357812" w14:textId="0767000B" w:rsidR="0080622C" w:rsidRDefault="0080622C" w:rsidP="0080622C">
      <w:pPr>
        <w:rPr>
          <w:rFonts w:cs="v4.2.0"/>
          <w:b/>
          <w:sz w:val="22"/>
          <w:szCs w:val="22"/>
        </w:rPr>
      </w:pPr>
      <w:r w:rsidRPr="009E0D0D">
        <w:rPr>
          <w:rFonts w:cs="v4.2.0"/>
          <w:b/>
          <w:sz w:val="22"/>
          <w:szCs w:val="22"/>
        </w:rPr>
        <w:t>Observation 1: Stricter synchronization requirements at donor node comes at increased cost for products</w:t>
      </w:r>
      <w:r>
        <w:rPr>
          <w:rFonts w:cs="v4.2.0"/>
          <w:b/>
          <w:sz w:val="22"/>
          <w:szCs w:val="22"/>
        </w:rPr>
        <w:t>,</w:t>
      </w:r>
      <w:r w:rsidRPr="009E0D0D">
        <w:rPr>
          <w:rFonts w:cs="v4.2.0"/>
          <w:b/>
          <w:sz w:val="22"/>
          <w:szCs w:val="22"/>
        </w:rPr>
        <w:t xml:space="preserve"> </w:t>
      </w:r>
      <w:proofErr w:type="spellStart"/>
      <w:r>
        <w:rPr>
          <w:rFonts w:cs="v4.2.0"/>
          <w:b/>
          <w:sz w:val="22"/>
          <w:szCs w:val="22"/>
        </w:rPr>
        <w:t>maintainace</w:t>
      </w:r>
      <w:proofErr w:type="spellEnd"/>
      <w:r>
        <w:rPr>
          <w:rFonts w:cs="v4.2.0"/>
          <w:b/>
          <w:sz w:val="22"/>
          <w:szCs w:val="22"/>
        </w:rPr>
        <w:t xml:space="preserve"> </w:t>
      </w:r>
      <w:r w:rsidRPr="009E0D0D">
        <w:rPr>
          <w:rFonts w:cs="v4.2.0"/>
          <w:b/>
          <w:sz w:val="22"/>
          <w:szCs w:val="22"/>
        </w:rPr>
        <w:t>and installations.</w:t>
      </w:r>
    </w:p>
    <w:p w14:paraId="6950C0D0" w14:textId="77777777" w:rsidR="0080622C" w:rsidRPr="008579F9" w:rsidRDefault="0080622C" w:rsidP="0080622C">
      <w:pPr>
        <w:rPr>
          <w:rFonts w:cs="v4.2.0"/>
          <w:b/>
          <w:sz w:val="22"/>
          <w:szCs w:val="22"/>
          <w:lang w:val="en-US"/>
        </w:rPr>
      </w:pPr>
      <w:r w:rsidRPr="008579F9">
        <w:rPr>
          <w:rFonts w:cs="v4.2.0"/>
          <w:b/>
          <w:sz w:val="22"/>
          <w:szCs w:val="22"/>
          <w:lang w:val="en-US"/>
        </w:rPr>
        <w:t>Observation</w:t>
      </w:r>
      <w:r>
        <w:rPr>
          <w:rFonts w:cs="v4.2.0"/>
          <w:b/>
          <w:sz w:val="22"/>
          <w:szCs w:val="22"/>
          <w:lang w:val="en-US"/>
        </w:rPr>
        <w:t xml:space="preserve"> </w:t>
      </w:r>
      <w:r w:rsidRPr="008579F9">
        <w:rPr>
          <w:rFonts w:cs="v4.2.0"/>
          <w:b/>
          <w:sz w:val="22"/>
          <w:szCs w:val="22"/>
          <w:lang w:val="en-US"/>
        </w:rPr>
        <w:t xml:space="preserve">2: The OTA-S accuracy </w:t>
      </w:r>
      <w:r>
        <w:rPr>
          <w:rFonts w:cs="v4.2.0"/>
          <w:b/>
          <w:sz w:val="22"/>
          <w:szCs w:val="22"/>
          <w:lang w:val="en-US"/>
        </w:rPr>
        <w:t xml:space="preserve">as part of a complete budget cannot be expressed as </w:t>
      </w:r>
      <w:r w:rsidRPr="008579F9">
        <w:rPr>
          <w:rFonts w:cs="v4.2.0"/>
          <w:b/>
          <w:sz w:val="22"/>
          <w:szCs w:val="22"/>
          <w:lang w:val="en-US"/>
        </w:rPr>
        <w:t>a single figure</w:t>
      </w:r>
      <w:r>
        <w:rPr>
          <w:rFonts w:cs="v4.2.0"/>
          <w:b/>
          <w:sz w:val="22"/>
          <w:szCs w:val="22"/>
          <w:lang w:val="en-US"/>
        </w:rPr>
        <w:t>;</w:t>
      </w:r>
      <w:r w:rsidRPr="008579F9">
        <w:rPr>
          <w:rFonts w:cs="v4.2.0"/>
          <w:b/>
          <w:sz w:val="22"/>
          <w:szCs w:val="22"/>
          <w:lang w:val="en-US"/>
        </w:rPr>
        <w:t xml:space="preserve"> it depends o</w:t>
      </w:r>
      <w:r>
        <w:rPr>
          <w:rFonts w:cs="v4.2.0"/>
          <w:b/>
          <w:sz w:val="22"/>
          <w:szCs w:val="22"/>
          <w:lang w:val="en-US"/>
        </w:rPr>
        <w:t xml:space="preserve">n </w:t>
      </w:r>
      <w:r w:rsidRPr="008579F9">
        <w:rPr>
          <w:rFonts w:cs="v4.2.0"/>
          <w:b/>
          <w:sz w:val="22"/>
          <w:szCs w:val="22"/>
          <w:lang w:val="en-US"/>
        </w:rPr>
        <w:t xml:space="preserve">a multitude of factors like BW, SNR, reference signal characteristics, hardware implementation, assigned patterns/repeatability of timing synchronization signals and methods assigned for accurate RF delay compensation. </w:t>
      </w:r>
      <w:r>
        <w:rPr>
          <w:rFonts w:cs="v4.2.0"/>
          <w:b/>
          <w:sz w:val="22"/>
          <w:szCs w:val="22"/>
          <w:lang w:val="en-US"/>
        </w:rPr>
        <w:t>The needed accuracy per hop would also depend on the target number of supported IAB hops (N) and supported RAN services.</w:t>
      </w:r>
      <w:r w:rsidRPr="008579F9">
        <w:rPr>
          <w:rFonts w:cs="v4.2.0"/>
          <w:b/>
          <w:sz w:val="22"/>
          <w:szCs w:val="22"/>
          <w:lang w:val="en-US"/>
        </w:rPr>
        <w:t xml:space="preserve"> </w:t>
      </w:r>
    </w:p>
    <w:p w14:paraId="116EED0D" w14:textId="1A00F285" w:rsidR="0080622C" w:rsidRDefault="0080622C" w:rsidP="0080622C">
      <w:pPr>
        <w:rPr>
          <w:rFonts w:cs="v4.2.0"/>
          <w:b/>
          <w:sz w:val="22"/>
          <w:szCs w:val="22"/>
          <w:lang w:val="en-US"/>
        </w:rPr>
      </w:pPr>
      <w:r w:rsidRPr="008579F9">
        <w:rPr>
          <w:rFonts w:cs="v4.2.0"/>
          <w:b/>
          <w:sz w:val="22"/>
          <w:szCs w:val="22"/>
          <w:lang w:val="en-US"/>
        </w:rPr>
        <w:t>Observation</w:t>
      </w:r>
      <w:r>
        <w:rPr>
          <w:rFonts w:cs="v4.2.0"/>
          <w:b/>
          <w:sz w:val="22"/>
          <w:szCs w:val="22"/>
          <w:lang w:val="en-US"/>
        </w:rPr>
        <w:t xml:space="preserve"> </w:t>
      </w:r>
      <w:r w:rsidRPr="008579F9">
        <w:rPr>
          <w:rFonts w:cs="v4.2.0"/>
          <w:b/>
          <w:sz w:val="22"/>
          <w:szCs w:val="22"/>
          <w:lang w:val="en-US"/>
        </w:rPr>
        <w:t xml:space="preserve">3: Rather than focusing on </w:t>
      </w:r>
      <w:r w:rsidR="00B52257">
        <w:rPr>
          <w:rFonts w:cs="v4.2.0"/>
          <w:b/>
          <w:sz w:val="22"/>
          <w:szCs w:val="22"/>
          <w:lang w:val="en-US"/>
        </w:rPr>
        <w:t xml:space="preserve">specific </w:t>
      </w:r>
      <w:r w:rsidRPr="008579F9">
        <w:rPr>
          <w:rFonts w:cs="v4.2.0"/>
          <w:b/>
          <w:sz w:val="22"/>
          <w:szCs w:val="22"/>
          <w:lang w:val="en-US"/>
        </w:rPr>
        <w:t>figures</w:t>
      </w:r>
      <w:r>
        <w:rPr>
          <w:rFonts w:cs="v4.2.0"/>
          <w:b/>
          <w:sz w:val="22"/>
          <w:szCs w:val="22"/>
          <w:lang w:val="en-US"/>
        </w:rPr>
        <w:t xml:space="preserve"> for OTA-S</w:t>
      </w:r>
      <w:r w:rsidRPr="008579F9">
        <w:rPr>
          <w:rFonts w:cs="v4.2.0"/>
          <w:b/>
          <w:sz w:val="22"/>
          <w:szCs w:val="22"/>
          <w:lang w:val="en-US"/>
        </w:rPr>
        <w:t>, the most important is to allow methods that allows for accurate OTA-S</w:t>
      </w:r>
      <w:r>
        <w:rPr>
          <w:rFonts w:cs="v4.2.0"/>
          <w:b/>
          <w:sz w:val="22"/>
          <w:szCs w:val="22"/>
          <w:lang w:val="en-US"/>
        </w:rPr>
        <w:t>.</w:t>
      </w:r>
    </w:p>
    <w:p w14:paraId="02F3C686" w14:textId="77777777" w:rsidR="0080622C" w:rsidRDefault="0080622C" w:rsidP="0080622C">
      <w:pPr>
        <w:rPr>
          <w:rFonts w:cs="v4.2.0"/>
          <w:b/>
          <w:sz w:val="22"/>
          <w:szCs w:val="22"/>
          <w:lang w:val="en-US"/>
        </w:rPr>
      </w:pPr>
      <w:r w:rsidRPr="008579F9">
        <w:rPr>
          <w:rFonts w:cs="v4.2.0"/>
          <w:b/>
          <w:sz w:val="22"/>
          <w:szCs w:val="22"/>
          <w:lang w:val="en-US"/>
        </w:rPr>
        <w:t>Observation</w:t>
      </w:r>
      <w:r>
        <w:rPr>
          <w:rFonts w:cs="v4.2.0"/>
          <w:b/>
          <w:sz w:val="22"/>
          <w:szCs w:val="22"/>
          <w:lang w:val="en-US"/>
        </w:rPr>
        <w:t xml:space="preserve"> 4</w:t>
      </w:r>
      <w:r w:rsidRPr="008579F9">
        <w:rPr>
          <w:rFonts w:cs="v4.2.0"/>
          <w:b/>
          <w:sz w:val="22"/>
          <w:szCs w:val="22"/>
          <w:lang w:val="en-US"/>
        </w:rPr>
        <w:t>:</w:t>
      </w:r>
      <w:r>
        <w:rPr>
          <w:rFonts w:cs="v4.2.0"/>
          <w:b/>
          <w:sz w:val="22"/>
          <w:szCs w:val="22"/>
          <w:lang w:val="en-US"/>
        </w:rPr>
        <w:t xml:space="preserve"> The resolution of existing TA command is not designed for accurate OTA-S. The error due to the finite granularity of the TA command is only one contribution to the OTA-S, which in total should only consume a small fraction of a complete IAB timing budget. </w:t>
      </w:r>
    </w:p>
    <w:p w14:paraId="6D55F827" w14:textId="3985BC16" w:rsidR="0080622C" w:rsidRPr="003653AE" w:rsidRDefault="0080622C" w:rsidP="0080622C">
      <w:pPr>
        <w:rPr>
          <w:rFonts w:cs="v4.2.0"/>
          <w:b/>
          <w:sz w:val="22"/>
          <w:szCs w:val="22"/>
          <w:lang w:val="en-US"/>
        </w:rPr>
      </w:pPr>
      <w:r>
        <w:rPr>
          <w:rFonts w:cs="v4.2.0"/>
          <w:b/>
          <w:sz w:val="22"/>
          <w:szCs w:val="22"/>
          <w:lang w:val="en-US"/>
        </w:rPr>
        <w:t>Observation 5</w:t>
      </w:r>
      <w:r w:rsidRPr="003653AE">
        <w:rPr>
          <w:rFonts w:cs="v4.2.0"/>
          <w:b/>
          <w:sz w:val="22"/>
          <w:szCs w:val="22"/>
          <w:lang w:val="en-US"/>
        </w:rPr>
        <w:t xml:space="preserve">: The resolution of the RF delay compensation signaling shall be </w:t>
      </w:r>
      <w:r>
        <w:rPr>
          <w:rFonts w:cs="v4.2.0"/>
          <w:b/>
          <w:sz w:val="22"/>
          <w:szCs w:val="22"/>
          <w:lang w:val="en-US"/>
        </w:rPr>
        <w:t>a</w:t>
      </w:r>
      <w:r w:rsidRPr="003653AE">
        <w:rPr>
          <w:rFonts w:cs="v4.2.0"/>
          <w:b/>
          <w:sz w:val="22"/>
          <w:szCs w:val="22"/>
          <w:lang w:val="en-US"/>
        </w:rPr>
        <w:t xml:space="preserve"> smaller part of a comple</w:t>
      </w:r>
      <w:r>
        <w:rPr>
          <w:rFonts w:cs="v4.2.0"/>
          <w:b/>
          <w:sz w:val="22"/>
          <w:szCs w:val="22"/>
          <w:lang w:val="en-US"/>
        </w:rPr>
        <w:t>te</w:t>
      </w:r>
      <w:r w:rsidRPr="003653AE">
        <w:rPr>
          <w:rFonts w:cs="v4.2.0"/>
          <w:b/>
          <w:sz w:val="22"/>
          <w:szCs w:val="22"/>
          <w:lang w:val="en-US"/>
        </w:rPr>
        <w:t xml:space="preserve"> </w:t>
      </w:r>
      <w:r>
        <w:rPr>
          <w:rFonts w:cs="v4.2.0"/>
          <w:b/>
          <w:sz w:val="22"/>
          <w:szCs w:val="22"/>
          <w:lang w:val="en-US"/>
        </w:rPr>
        <w:t xml:space="preserve">timing </w:t>
      </w:r>
      <w:r w:rsidRPr="003653AE">
        <w:rPr>
          <w:rFonts w:cs="v4.2.0"/>
          <w:b/>
          <w:sz w:val="22"/>
          <w:szCs w:val="22"/>
          <w:lang w:val="en-US"/>
        </w:rPr>
        <w:t>budget</w:t>
      </w:r>
      <w:r>
        <w:rPr>
          <w:rFonts w:cs="v4.2.0"/>
          <w:b/>
          <w:sz w:val="22"/>
          <w:szCs w:val="22"/>
          <w:lang w:val="en-US"/>
        </w:rPr>
        <w:t xml:space="preserve"> and better </w:t>
      </w:r>
      <w:r w:rsidRPr="003653AE">
        <w:rPr>
          <w:rFonts w:cs="v4.2.0"/>
          <w:b/>
          <w:sz w:val="22"/>
          <w:szCs w:val="22"/>
          <w:lang w:val="en-US"/>
        </w:rPr>
        <w:t xml:space="preserve">than </w:t>
      </w:r>
      <w:r w:rsidRPr="003653AE">
        <w:rPr>
          <w:b/>
          <w:sz w:val="22"/>
          <w:szCs w:val="22"/>
          <w:lang w:val="en-US"/>
        </w:rPr>
        <w:t>±</w:t>
      </w:r>
      <w:r w:rsidRPr="003653AE">
        <w:rPr>
          <w:rFonts w:cs="v4.2.0"/>
          <w:b/>
          <w:sz w:val="22"/>
          <w:szCs w:val="22"/>
          <w:lang w:val="en-US"/>
        </w:rPr>
        <w:t xml:space="preserve">10ns accuracy (20ns resolution) </w:t>
      </w:r>
      <w:r>
        <w:rPr>
          <w:rFonts w:cs="v4.2.0"/>
          <w:b/>
          <w:sz w:val="22"/>
          <w:szCs w:val="22"/>
          <w:lang w:val="en-US"/>
        </w:rPr>
        <w:t xml:space="preserve">could </w:t>
      </w:r>
      <w:r w:rsidRPr="003653AE">
        <w:rPr>
          <w:rFonts w:cs="v4.2.0"/>
          <w:b/>
          <w:sz w:val="22"/>
          <w:szCs w:val="22"/>
          <w:lang w:val="en-US"/>
        </w:rPr>
        <w:t>be considered as a reasonable target.</w:t>
      </w:r>
      <w:r w:rsidR="006D0CC1">
        <w:rPr>
          <w:rFonts w:cs="v4.2.0"/>
          <w:b/>
          <w:sz w:val="22"/>
          <w:szCs w:val="22"/>
          <w:lang w:val="en-US"/>
        </w:rPr>
        <w:t xml:space="preserve"> This is also in line with RAN4 agreements that the resolution should be smaller than the resolution of the TA command.</w:t>
      </w:r>
    </w:p>
    <w:p w14:paraId="161DD0C1" w14:textId="77777777" w:rsidR="0080622C" w:rsidRDefault="0080622C" w:rsidP="0080622C">
      <w:pPr>
        <w:rPr>
          <w:rFonts w:cs="v4.2.0"/>
          <w:sz w:val="22"/>
          <w:szCs w:val="22"/>
          <w:lang w:val="en-US"/>
        </w:rPr>
      </w:pPr>
      <w:r w:rsidRPr="009F67F1">
        <w:rPr>
          <w:rFonts w:cs="v4.2.0"/>
          <w:b/>
          <w:sz w:val="22"/>
          <w:szCs w:val="22"/>
          <w:lang w:val="en-US"/>
        </w:rPr>
        <w:t>Observation</w:t>
      </w:r>
      <w:r>
        <w:rPr>
          <w:rFonts w:cs="v4.2.0"/>
          <w:b/>
          <w:sz w:val="22"/>
          <w:szCs w:val="22"/>
          <w:lang w:val="en-US"/>
        </w:rPr>
        <w:t xml:space="preserve"> 6</w:t>
      </w:r>
      <w:r w:rsidRPr="009F67F1">
        <w:rPr>
          <w:rFonts w:cs="v4.2.0"/>
          <w:b/>
          <w:sz w:val="22"/>
          <w:szCs w:val="22"/>
          <w:lang w:val="en-US"/>
        </w:rPr>
        <w:t xml:space="preserve">: If TA is to be used as basis for accurate RF propagation delay </w:t>
      </w:r>
      <w:r>
        <w:rPr>
          <w:rFonts w:cs="v4.2.0"/>
          <w:b/>
          <w:sz w:val="22"/>
          <w:szCs w:val="22"/>
          <w:lang w:val="en-US"/>
        </w:rPr>
        <w:t xml:space="preserve">estimation </w:t>
      </w:r>
      <w:r w:rsidRPr="009F67F1">
        <w:rPr>
          <w:rFonts w:cs="v4.2.0"/>
          <w:b/>
          <w:sz w:val="22"/>
          <w:szCs w:val="22"/>
          <w:lang w:val="en-US"/>
        </w:rPr>
        <w:t>and OTA-S</w:t>
      </w:r>
      <w:r>
        <w:rPr>
          <w:rFonts w:cs="v4.2.0"/>
          <w:b/>
          <w:sz w:val="22"/>
          <w:szCs w:val="22"/>
          <w:lang w:val="en-US"/>
        </w:rPr>
        <w:t>,</w:t>
      </w:r>
      <w:r w:rsidRPr="009F67F1">
        <w:rPr>
          <w:rFonts w:cs="v4.2.0"/>
          <w:b/>
          <w:sz w:val="22"/>
          <w:szCs w:val="22"/>
          <w:lang w:val="en-US"/>
        </w:rPr>
        <w:t xml:space="preserve"> also other factors mentioned in earlier </w:t>
      </w:r>
      <w:r>
        <w:rPr>
          <w:rFonts w:cs="v4.2.0"/>
          <w:b/>
          <w:sz w:val="22"/>
          <w:szCs w:val="22"/>
          <w:lang w:val="en-US"/>
        </w:rPr>
        <w:t>O</w:t>
      </w:r>
      <w:r w:rsidRPr="009F67F1">
        <w:rPr>
          <w:rFonts w:cs="v4.2.0"/>
          <w:b/>
          <w:sz w:val="22"/>
          <w:szCs w:val="22"/>
          <w:lang w:val="en-US"/>
        </w:rPr>
        <w:t>bservation 2 must be considered</w:t>
      </w:r>
      <w:r>
        <w:rPr>
          <w:rFonts w:cs="v4.2.0"/>
          <w:b/>
          <w:sz w:val="22"/>
          <w:szCs w:val="22"/>
          <w:lang w:val="en-US"/>
        </w:rPr>
        <w:t>,</w:t>
      </w:r>
      <w:r w:rsidRPr="009F67F1">
        <w:rPr>
          <w:rFonts w:cs="v4.2.0"/>
          <w:b/>
          <w:sz w:val="22"/>
          <w:szCs w:val="22"/>
          <w:lang w:val="en-US"/>
        </w:rPr>
        <w:t xml:space="preserve"> e.g. proper methods allowing to benefit from averaging out random time stamp errors.  </w:t>
      </w:r>
    </w:p>
    <w:p w14:paraId="1A35FEB4" w14:textId="77777777" w:rsidR="00EC58EF" w:rsidRDefault="00214DE2" w:rsidP="00EC58EF">
      <w:pPr>
        <w:rPr>
          <w:rFonts w:cs="v4.2.0"/>
          <w:b/>
          <w:color w:val="000000" w:themeColor="text1"/>
          <w:sz w:val="22"/>
          <w:szCs w:val="22"/>
          <w:lang w:val="en-US"/>
        </w:rPr>
      </w:pPr>
      <w:r w:rsidRPr="00722537">
        <w:rPr>
          <w:rFonts w:cs="v4.2.0"/>
          <w:b/>
          <w:color w:val="000000" w:themeColor="text1"/>
          <w:sz w:val="22"/>
          <w:szCs w:val="22"/>
          <w:lang w:val="en-US"/>
        </w:rPr>
        <w:t>Observation</w:t>
      </w:r>
      <w:r>
        <w:rPr>
          <w:rFonts w:cs="v4.2.0"/>
          <w:b/>
          <w:color w:val="000000" w:themeColor="text1"/>
          <w:sz w:val="22"/>
          <w:szCs w:val="22"/>
          <w:lang w:val="en-US"/>
        </w:rPr>
        <w:t xml:space="preserve"> 7</w:t>
      </w:r>
      <w:r w:rsidRPr="00722537">
        <w:rPr>
          <w:rFonts w:cs="v4.2.0"/>
          <w:b/>
          <w:color w:val="000000" w:themeColor="text1"/>
          <w:sz w:val="22"/>
          <w:szCs w:val="22"/>
          <w:lang w:val="en-US"/>
        </w:rPr>
        <w:t>: The minimum TDD switching gap between UL and DL at the BS is defined by the specified N</w:t>
      </w:r>
      <w:r w:rsidRPr="00722537">
        <w:rPr>
          <w:rFonts w:cs="v4.2.0"/>
          <w:b/>
          <w:color w:val="000000" w:themeColor="text1"/>
          <w:sz w:val="22"/>
          <w:szCs w:val="22"/>
          <w:vertAlign w:val="subscript"/>
          <w:lang w:val="en-US"/>
        </w:rPr>
        <w:t>TA offset</w:t>
      </w:r>
      <w:r w:rsidRPr="00722537">
        <w:rPr>
          <w:rFonts w:cs="v4.2.0"/>
          <w:b/>
          <w:color w:val="000000" w:themeColor="text1"/>
          <w:sz w:val="22"/>
          <w:szCs w:val="22"/>
          <w:lang w:val="en-US"/>
        </w:rPr>
        <w:t xml:space="preserve">. This minimum value is needed to avoid interference between TDD cells and </w:t>
      </w:r>
      <w:r>
        <w:rPr>
          <w:rFonts w:cs="v4.2.0"/>
          <w:b/>
          <w:color w:val="000000" w:themeColor="text1"/>
          <w:sz w:val="22"/>
          <w:szCs w:val="22"/>
          <w:lang w:val="en-US"/>
        </w:rPr>
        <w:t xml:space="preserve">as well as </w:t>
      </w:r>
      <w:r w:rsidRPr="00722537">
        <w:rPr>
          <w:rFonts w:cs="v4.2.0"/>
          <w:b/>
          <w:color w:val="000000" w:themeColor="text1"/>
          <w:sz w:val="22"/>
          <w:szCs w:val="22"/>
          <w:lang w:val="en-US"/>
        </w:rPr>
        <w:t>to allow enough switching times for both BS and UEs.</w:t>
      </w:r>
    </w:p>
    <w:p w14:paraId="2DE65595" w14:textId="58539989" w:rsidR="00214DE2" w:rsidRPr="00EC58EF" w:rsidRDefault="00214DE2" w:rsidP="00EC58EF">
      <w:pPr>
        <w:rPr>
          <w:rFonts w:cs="v4.2.0"/>
          <w:b/>
          <w:color w:val="000000" w:themeColor="text1"/>
          <w:sz w:val="22"/>
          <w:szCs w:val="22"/>
          <w:lang w:val="en-US"/>
        </w:rPr>
      </w:pPr>
      <w:r w:rsidRPr="00EF4F5F">
        <w:rPr>
          <w:b/>
          <w:color w:val="000000" w:themeColor="text1"/>
          <w:sz w:val="22"/>
          <w:szCs w:val="22"/>
          <w:lang w:val="en-US"/>
        </w:rPr>
        <w:t>Observation 8: If a common fixed positive bias (X) is added to the N</w:t>
      </w:r>
      <w:r w:rsidRPr="00EF4F5F">
        <w:rPr>
          <w:b/>
          <w:color w:val="000000" w:themeColor="text1"/>
          <w:sz w:val="22"/>
          <w:szCs w:val="22"/>
          <w:vertAlign w:val="subscript"/>
          <w:lang w:val="en-US"/>
        </w:rPr>
        <w:t>TA</w:t>
      </w:r>
      <w:r w:rsidRPr="00EF4F5F">
        <w:rPr>
          <w:b/>
          <w:color w:val="000000" w:themeColor="text1"/>
          <w:sz w:val="22"/>
          <w:szCs w:val="22"/>
          <w:lang w:val="en-US"/>
        </w:rPr>
        <w:t>, the IAB OTA-S RF delay compensation by using N</w:t>
      </w:r>
      <w:r w:rsidRPr="00EF4F5F">
        <w:rPr>
          <w:b/>
          <w:color w:val="000000" w:themeColor="text1"/>
          <w:sz w:val="22"/>
          <w:szCs w:val="22"/>
          <w:vertAlign w:val="subscript"/>
          <w:lang w:val="en-US"/>
        </w:rPr>
        <w:t>TA</w:t>
      </w:r>
      <w:r w:rsidRPr="00EF4F5F">
        <w:rPr>
          <w:b/>
          <w:color w:val="000000" w:themeColor="text1"/>
          <w:sz w:val="22"/>
          <w:szCs w:val="22"/>
          <w:lang w:val="en-US"/>
        </w:rPr>
        <w:t xml:space="preserve">/2 will not be accurate (X/2 needs to be subtracted).  The expression </w:t>
      </w:r>
      <w:proofErr w:type="spellStart"/>
      <w:r w:rsidRPr="00EF4F5F">
        <w:rPr>
          <w:b/>
          <w:color w:val="000000" w:themeColor="text1"/>
          <w:sz w:val="22"/>
          <w:szCs w:val="22"/>
          <w:lang w:val="en-US"/>
        </w:rPr>
        <w:t>T_delta</w:t>
      </w:r>
      <w:proofErr w:type="spellEnd"/>
      <w:r w:rsidRPr="00EF4F5F">
        <w:rPr>
          <w:b/>
          <w:color w:val="000000" w:themeColor="text1"/>
          <w:sz w:val="22"/>
          <w:szCs w:val="22"/>
          <w:lang w:val="en-US"/>
        </w:rPr>
        <w:t xml:space="preserve"> = - </w:t>
      </w:r>
      <w:proofErr w:type="spellStart"/>
      <w:r w:rsidRPr="00EF4F5F">
        <w:rPr>
          <w:b/>
          <w:color w:val="000000" w:themeColor="text1"/>
          <w:sz w:val="22"/>
          <w:szCs w:val="22"/>
          <w:lang w:val="en-US"/>
        </w:rPr>
        <w:t>Tg</w:t>
      </w:r>
      <w:proofErr w:type="spellEnd"/>
      <w:r w:rsidRPr="00EF4F5F">
        <w:rPr>
          <w:b/>
          <w:color w:val="000000" w:themeColor="text1"/>
          <w:sz w:val="22"/>
          <w:szCs w:val="22"/>
          <w:lang w:val="en-US"/>
        </w:rPr>
        <w:t xml:space="preserve">/2 can be used for such compensation. Since it is assumed </w:t>
      </w:r>
      <w:proofErr w:type="spellStart"/>
      <w:r w:rsidRPr="00EF4F5F">
        <w:rPr>
          <w:rFonts w:eastAsia="SimSun"/>
          <w:b/>
          <w:lang w:val="en-US" w:eastAsia="zh-CN"/>
        </w:rPr>
        <w:t>Tg</w:t>
      </w:r>
      <w:proofErr w:type="spellEnd"/>
      <w:r w:rsidRPr="00EF4F5F">
        <w:rPr>
          <w:rFonts w:eastAsia="SimSun"/>
          <w:b/>
          <w:lang w:val="en-US" w:eastAsia="zh-CN"/>
        </w:rPr>
        <w:t>≥ N</w:t>
      </w:r>
      <w:r w:rsidRPr="00EF4F5F">
        <w:rPr>
          <w:rFonts w:eastAsia="SimSun"/>
          <w:b/>
          <w:vertAlign w:val="subscript"/>
          <w:lang w:val="en-US" w:eastAsia="zh-CN"/>
        </w:rPr>
        <w:t xml:space="preserve">TA offset </w:t>
      </w:r>
      <w:r w:rsidRPr="00EF4F5F">
        <w:rPr>
          <w:rFonts w:eastAsia="SimSun"/>
          <w:b/>
          <w:lang w:val="en-US" w:eastAsia="zh-CN"/>
        </w:rPr>
        <w:t>x Tc for a common deliberate bias of N</w:t>
      </w:r>
      <w:r w:rsidRPr="00EF4F5F">
        <w:rPr>
          <w:rFonts w:eastAsia="SimSun"/>
          <w:b/>
          <w:vertAlign w:val="subscript"/>
          <w:lang w:val="en-US" w:eastAsia="zh-CN"/>
        </w:rPr>
        <w:t>TA</w:t>
      </w:r>
      <w:r w:rsidRPr="00EF4F5F">
        <w:rPr>
          <w:rFonts w:eastAsia="SimSun"/>
          <w:b/>
          <w:lang w:val="en-US" w:eastAsia="zh-CN"/>
        </w:rPr>
        <w:t xml:space="preserve">, </w:t>
      </w:r>
      <w:proofErr w:type="spellStart"/>
      <w:r w:rsidRPr="00EF4F5F">
        <w:rPr>
          <w:rFonts w:eastAsia="SimSun"/>
          <w:b/>
          <w:lang w:val="en-US" w:eastAsia="zh-CN"/>
        </w:rPr>
        <w:t>T_delta</w:t>
      </w:r>
      <w:proofErr w:type="spellEnd"/>
      <w:r w:rsidRPr="00EF4F5F">
        <w:rPr>
          <w:rFonts w:eastAsia="SimSun"/>
          <w:b/>
          <w:lang w:val="en-US" w:eastAsia="zh-CN"/>
        </w:rPr>
        <w:t xml:space="preserve"> is always ≤ - (N</w:t>
      </w:r>
      <w:r w:rsidRPr="00EF4F5F">
        <w:rPr>
          <w:rFonts w:eastAsia="SimSun"/>
          <w:b/>
          <w:vertAlign w:val="subscript"/>
          <w:lang w:val="en-US" w:eastAsia="zh-CN"/>
        </w:rPr>
        <w:t xml:space="preserve">TA offset </w:t>
      </w:r>
      <w:r w:rsidRPr="00EF4F5F">
        <w:rPr>
          <w:rFonts w:eastAsia="SimSun"/>
          <w:b/>
          <w:lang w:val="en-US" w:eastAsia="zh-CN"/>
        </w:rPr>
        <w:t>x Tc)/2.</w:t>
      </w:r>
    </w:p>
    <w:p w14:paraId="15794B77" w14:textId="5362016C" w:rsidR="0080622C" w:rsidRPr="00EC58EF" w:rsidRDefault="00EC58EF" w:rsidP="00A323EC">
      <w:pPr>
        <w:spacing w:after="0"/>
        <w:rPr>
          <w:rFonts w:cs="v4.2.0"/>
          <w:sz w:val="22"/>
          <w:szCs w:val="22"/>
          <w:lang w:val="en-US"/>
        </w:rPr>
      </w:pPr>
      <w:r w:rsidRPr="00C70C27">
        <w:rPr>
          <w:rFonts w:cs="v4.2.0"/>
          <w:b/>
          <w:sz w:val="22"/>
          <w:szCs w:val="22"/>
          <w:lang w:val="en-US"/>
        </w:rPr>
        <w:t>Observation</w:t>
      </w:r>
      <w:r>
        <w:rPr>
          <w:rFonts w:cs="v4.2.0"/>
          <w:b/>
          <w:sz w:val="22"/>
          <w:szCs w:val="22"/>
          <w:lang w:val="en-US"/>
        </w:rPr>
        <w:t xml:space="preserve"> 9</w:t>
      </w:r>
      <w:r w:rsidRPr="00C70C27">
        <w:rPr>
          <w:rFonts w:cs="v4.2.0"/>
          <w:b/>
          <w:sz w:val="22"/>
          <w:szCs w:val="22"/>
          <w:lang w:val="en-US"/>
        </w:rPr>
        <w:t>: There could be different background and purposes for a positive common bias to N</w:t>
      </w:r>
      <w:r w:rsidRPr="00C70C27">
        <w:rPr>
          <w:rFonts w:cs="v4.2.0"/>
          <w:b/>
          <w:sz w:val="22"/>
          <w:szCs w:val="22"/>
          <w:vertAlign w:val="subscript"/>
          <w:lang w:val="en-US"/>
        </w:rPr>
        <w:t xml:space="preserve">TA </w:t>
      </w:r>
      <w:r w:rsidRPr="00C70C27">
        <w:rPr>
          <w:rFonts w:cs="v4.2.0"/>
          <w:b/>
          <w:sz w:val="22"/>
          <w:szCs w:val="22"/>
          <w:lang w:val="en-US"/>
        </w:rPr>
        <w:t xml:space="preserve">and thereby </w:t>
      </w:r>
      <w:r>
        <w:rPr>
          <w:rFonts w:cs="v4.2.0"/>
          <w:b/>
          <w:sz w:val="22"/>
          <w:szCs w:val="22"/>
          <w:lang w:val="en-US"/>
        </w:rPr>
        <w:t xml:space="preserve">its impact of </w:t>
      </w:r>
      <w:r w:rsidRPr="00C70C27">
        <w:rPr>
          <w:rFonts w:cs="v4.2.0"/>
          <w:b/>
          <w:sz w:val="22"/>
          <w:szCs w:val="22"/>
          <w:lang w:val="en-US"/>
        </w:rPr>
        <w:t xml:space="preserve">characteristics </w:t>
      </w:r>
      <w:r>
        <w:rPr>
          <w:rFonts w:cs="v4.2.0"/>
          <w:b/>
          <w:sz w:val="22"/>
          <w:szCs w:val="22"/>
          <w:lang w:val="en-US"/>
        </w:rPr>
        <w:t>for</w:t>
      </w:r>
      <w:r w:rsidRPr="00C70C27">
        <w:rPr>
          <w:rFonts w:cs="v4.2.0"/>
          <w:b/>
          <w:sz w:val="22"/>
          <w:szCs w:val="22"/>
          <w:lang w:val="en-US"/>
        </w:rPr>
        <w:t xml:space="preserve"> </w:t>
      </w:r>
      <w:proofErr w:type="spellStart"/>
      <w:r w:rsidRPr="00C70C27">
        <w:rPr>
          <w:rFonts w:cs="v4.2.0"/>
          <w:b/>
          <w:sz w:val="22"/>
          <w:szCs w:val="22"/>
          <w:lang w:val="en-US"/>
        </w:rPr>
        <w:t>T_delta</w:t>
      </w:r>
      <w:proofErr w:type="spellEnd"/>
      <w:r w:rsidRPr="00C70C27">
        <w:rPr>
          <w:rFonts w:cs="v4.2.0"/>
          <w:b/>
          <w:sz w:val="22"/>
          <w:szCs w:val="22"/>
          <w:lang w:val="en-US"/>
        </w:rPr>
        <w:t xml:space="preserve"> </w:t>
      </w:r>
      <w:r>
        <w:rPr>
          <w:rFonts w:cs="v4.2.0"/>
          <w:b/>
          <w:sz w:val="22"/>
          <w:szCs w:val="22"/>
          <w:lang w:val="en-US"/>
        </w:rPr>
        <w:t>while</w:t>
      </w:r>
      <w:r w:rsidRPr="00D24012">
        <w:rPr>
          <w:rFonts w:cs="v4.2.0"/>
          <w:b/>
          <w:sz w:val="22"/>
          <w:szCs w:val="22"/>
          <w:lang w:val="en-US"/>
        </w:rPr>
        <w:t xml:space="preserve"> used to correct when deriving RF propagation delay. If </w:t>
      </w:r>
      <w:r>
        <w:rPr>
          <w:rFonts w:cs="v4.2.0"/>
          <w:b/>
          <w:sz w:val="22"/>
          <w:szCs w:val="22"/>
          <w:lang w:val="en-US"/>
        </w:rPr>
        <w:t xml:space="preserve">the </w:t>
      </w:r>
      <w:r w:rsidRPr="00D24012">
        <w:rPr>
          <w:rFonts w:cs="v4.2.0"/>
          <w:b/>
          <w:sz w:val="22"/>
          <w:szCs w:val="22"/>
          <w:lang w:val="en-US"/>
        </w:rPr>
        <w:t>purpose would be for TDD RF i</w:t>
      </w:r>
      <w:r w:rsidRPr="00C70C27">
        <w:rPr>
          <w:rFonts w:cs="v4.2.0"/>
          <w:b/>
          <w:sz w:val="22"/>
          <w:szCs w:val="22"/>
          <w:lang w:val="en-US"/>
        </w:rPr>
        <w:t xml:space="preserve">solation and also allowing </w:t>
      </w:r>
      <w:proofErr w:type="spellStart"/>
      <w:r w:rsidRPr="00C70C27">
        <w:rPr>
          <w:rFonts w:cs="v4.2.0"/>
          <w:b/>
          <w:sz w:val="22"/>
          <w:szCs w:val="22"/>
          <w:lang w:val="en-US"/>
        </w:rPr>
        <w:t>T_delta</w:t>
      </w:r>
      <w:proofErr w:type="spellEnd"/>
      <w:r w:rsidRPr="00C70C27">
        <w:rPr>
          <w:rFonts w:cs="v4.2.0"/>
          <w:b/>
          <w:sz w:val="22"/>
          <w:szCs w:val="22"/>
          <w:lang w:val="en-US"/>
        </w:rPr>
        <w:t xml:space="preserve"> to compensate for N</w:t>
      </w:r>
      <w:r w:rsidRPr="005E2E64">
        <w:rPr>
          <w:rFonts w:cs="v4.2.0"/>
          <w:b/>
          <w:sz w:val="22"/>
          <w:szCs w:val="22"/>
          <w:vertAlign w:val="subscript"/>
          <w:lang w:val="en-US"/>
        </w:rPr>
        <w:t>TA</w:t>
      </w:r>
      <w:r w:rsidRPr="00C70C27">
        <w:rPr>
          <w:rFonts w:cs="v4.2.0"/>
          <w:b/>
          <w:sz w:val="22"/>
          <w:szCs w:val="22"/>
          <w:lang w:val="en-US"/>
        </w:rPr>
        <w:t xml:space="preserve"> </w:t>
      </w:r>
      <w:r>
        <w:rPr>
          <w:rFonts w:cs="v4.2.0"/>
          <w:b/>
          <w:sz w:val="22"/>
          <w:szCs w:val="22"/>
          <w:lang w:val="en-US"/>
        </w:rPr>
        <w:t xml:space="preserve">signaling </w:t>
      </w:r>
      <w:r w:rsidRPr="00C70C27">
        <w:rPr>
          <w:rFonts w:cs="v4.2.0"/>
          <w:b/>
          <w:sz w:val="22"/>
          <w:szCs w:val="22"/>
          <w:lang w:val="en-US"/>
        </w:rPr>
        <w:t>resolution errors</w:t>
      </w:r>
      <w:r>
        <w:rPr>
          <w:rFonts w:cs="v4.2.0"/>
          <w:b/>
          <w:sz w:val="22"/>
          <w:szCs w:val="22"/>
          <w:lang w:val="en-US"/>
        </w:rPr>
        <w:t>,</w:t>
      </w:r>
      <w:r w:rsidRPr="00C70C27">
        <w:rPr>
          <w:rFonts w:cs="v4.2.0"/>
          <w:b/>
          <w:sz w:val="22"/>
          <w:szCs w:val="22"/>
          <w:lang w:val="en-US"/>
        </w:rPr>
        <w:t xml:space="preserve"> </w:t>
      </w:r>
      <w:r w:rsidRPr="00C70C27">
        <w:rPr>
          <w:rFonts w:cs="v4.2.0"/>
          <w:b/>
          <w:sz w:val="22"/>
          <w:szCs w:val="22"/>
          <w:lang w:val="en-US"/>
        </w:rPr>
        <w:fldChar w:fldCharType="begin"/>
      </w:r>
      <w:r w:rsidRPr="00C70C27">
        <w:rPr>
          <w:rFonts w:cs="v4.2.0"/>
          <w:b/>
          <w:sz w:val="22"/>
          <w:szCs w:val="22"/>
          <w:lang w:val="en-US"/>
        </w:rPr>
        <w:instrText xml:space="preserve"> REF _Ref7349168 \h </w:instrText>
      </w:r>
      <w:r>
        <w:rPr>
          <w:rFonts w:cs="v4.2.0"/>
          <w:b/>
          <w:sz w:val="22"/>
          <w:szCs w:val="22"/>
          <w:lang w:val="en-US"/>
        </w:rPr>
        <w:instrText xml:space="preserve"> \* MERGEFORMAT </w:instrText>
      </w:r>
      <w:r w:rsidRPr="00C70C27">
        <w:rPr>
          <w:rFonts w:cs="v4.2.0"/>
          <w:b/>
          <w:sz w:val="22"/>
          <w:szCs w:val="22"/>
          <w:lang w:val="en-US"/>
        </w:rPr>
      </w:r>
      <w:r w:rsidRPr="00C70C27">
        <w:rPr>
          <w:rFonts w:cs="v4.2.0"/>
          <w:b/>
          <w:sz w:val="22"/>
          <w:szCs w:val="22"/>
          <w:lang w:val="en-US"/>
        </w:rPr>
        <w:fldChar w:fldCharType="separate"/>
      </w:r>
      <w:r w:rsidRPr="00482205">
        <w:rPr>
          <w:b/>
        </w:rPr>
        <w:t xml:space="preserve">Table </w:t>
      </w:r>
      <w:r w:rsidRPr="00482205">
        <w:rPr>
          <w:b/>
          <w:noProof/>
        </w:rPr>
        <w:t>6</w:t>
      </w:r>
      <w:r w:rsidRPr="00C70C27">
        <w:rPr>
          <w:rFonts w:cs="v4.2.0"/>
          <w:b/>
          <w:sz w:val="22"/>
          <w:szCs w:val="22"/>
          <w:lang w:val="en-US"/>
        </w:rPr>
        <w:fldChar w:fldCharType="end"/>
      </w:r>
      <w:r w:rsidRPr="00C70C27">
        <w:rPr>
          <w:rFonts w:cs="v4.2.0"/>
          <w:b/>
          <w:sz w:val="22"/>
          <w:szCs w:val="22"/>
          <w:lang w:val="en-US"/>
        </w:rPr>
        <w:t xml:space="preserve"> can be used as one example for </w:t>
      </w:r>
      <w:proofErr w:type="spellStart"/>
      <w:r w:rsidRPr="00C70C27">
        <w:rPr>
          <w:rFonts w:cs="v4.2.0"/>
          <w:b/>
          <w:sz w:val="22"/>
          <w:szCs w:val="22"/>
          <w:lang w:val="en-US"/>
        </w:rPr>
        <w:t>T_delta</w:t>
      </w:r>
      <w:proofErr w:type="spellEnd"/>
      <w:r w:rsidRPr="00C70C27">
        <w:rPr>
          <w:rFonts w:cs="v4.2.0"/>
          <w:b/>
          <w:sz w:val="22"/>
          <w:szCs w:val="22"/>
          <w:lang w:val="en-US"/>
        </w:rPr>
        <w:t xml:space="preserve"> range.   </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p w14:paraId="5CB00748" w14:textId="10CDE816" w:rsidR="009D3C5C" w:rsidRPr="00FC4C77" w:rsidRDefault="009D3C5C" w:rsidP="009D3C5C">
      <w:pPr>
        <w:numPr>
          <w:ilvl w:val="0"/>
          <w:numId w:val="19"/>
        </w:numPr>
        <w:tabs>
          <w:tab w:val="left" w:pos="567"/>
        </w:tabs>
        <w:spacing w:after="120"/>
        <w:rPr>
          <w:sz w:val="22"/>
          <w:szCs w:val="22"/>
          <w:lang w:val="en-US"/>
        </w:rPr>
      </w:pPr>
      <w:bookmarkStart w:id="11" w:name="_Ref7340594"/>
      <w:bookmarkEnd w:id="0"/>
      <w:bookmarkEnd w:id="1"/>
      <w:r w:rsidRPr="00FC4C77">
        <w:rPr>
          <w:sz w:val="22"/>
          <w:szCs w:val="22"/>
          <w:lang w:val="en-US"/>
        </w:rPr>
        <w:t>R4-1905306</w:t>
      </w:r>
      <w:r w:rsidR="000318B6">
        <w:rPr>
          <w:lang w:val="en-US"/>
        </w:rPr>
        <w:t>/</w:t>
      </w:r>
      <w:r w:rsidR="000318B6" w:rsidRPr="000318B6">
        <w:rPr>
          <w:sz w:val="22"/>
          <w:szCs w:val="22"/>
          <w:lang w:val="en-US"/>
        </w:rPr>
        <w:t>R1-1905842</w:t>
      </w:r>
      <w:r w:rsidRPr="00FC4C77">
        <w:rPr>
          <w:sz w:val="22"/>
          <w:szCs w:val="22"/>
          <w:lang w:val="en-US"/>
        </w:rPr>
        <w:t>, LS on clarification of OTA timing alignment for IAB, RAN1 LS to RAN4</w:t>
      </w:r>
      <w:bookmarkEnd w:id="11"/>
    </w:p>
    <w:p w14:paraId="7C67AAB4" w14:textId="3D7244AB" w:rsidR="009D3C5C" w:rsidRDefault="00616CD8" w:rsidP="005D0A33">
      <w:pPr>
        <w:numPr>
          <w:ilvl w:val="0"/>
          <w:numId w:val="19"/>
        </w:numPr>
        <w:tabs>
          <w:tab w:val="left" w:pos="567"/>
        </w:tabs>
        <w:spacing w:after="120"/>
        <w:rPr>
          <w:sz w:val="22"/>
          <w:szCs w:val="22"/>
          <w:lang w:val="en-US"/>
        </w:rPr>
      </w:pPr>
      <w:bookmarkStart w:id="12" w:name="_Ref7339519"/>
      <w:r w:rsidRPr="00616CD8">
        <w:rPr>
          <w:sz w:val="22"/>
          <w:szCs w:val="22"/>
          <w:lang w:val="en-US"/>
        </w:rPr>
        <w:t>R4-1902804</w:t>
      </w:r>
      <w:r w:rsidR="00025B7D">
        <w:rPr>
          <w:sz w:val="22"/>
          <w:szCs w:val="22"/>
          <w:lang w:val="en-US"/>
        </w:rPr>
        <w:t>/</w:t>
      </w:r>
      <w:r w:rsidR="00025B7D" w:rsidRPr="00FC4C77">
        <w:rPr>
          <w:sz w:val="22"/>
          <w:szCs w:val="22"/>
          <w:lang w:val="en-US"/>
        </w:rPr>
        <w:t>R1-1903810</w:t>
      </w:r>
      <w:r w:rsidR="005D0A33" w:rsidRPr="00FC4C77">
        <w:rPr>
          <w:sz w:val="22"/>
          <w:szCs w:val="22"/>
          <w:lang w:val="en-US"/>
        </w:rPr>
        <w:t>, LS on OTA timing alignment for IAB, RAN1 LS to RAN4</w:t>
      </w:r>
      <w:bookmarkEnd w:id="12"/>
    </w:p>
    <w:p w14:paraId="11EAA769" w14:textId="78360401" w:rsidR="00CF246C" w:rsidRPr="00CF246C" w:rsidRDefault="00CF246C" w:rsidP="00CF246C">
      <w:pPr>
        <w:numPr>
          <w:ilvl w:val="0"/>
          <w:numId w:val="19"/>
        </w:numPr>
        <w:tabs>
          <w:tab w:val="left" w:pos="567"/>
        </w:tabs>
        <w:spacing w:after="120"/>
        <w:rPr>
          <w:sz w:val="22"/>
          <w:szCs w:val="22"/>
          <w:lang w:val="en-US"/>
        </w:rPr>
      </w:pPr>
      <w:r w:rsidRPr="007F2CF8">
        <w:rPr>
          <w:sz w:val="22"/>
          <w:szCs w:val="22"/>
          <w:lang w:val="en-US"/>
        </w:rPr>
        <w:t>R4-1906775</w:t>
      </w:r>
      <w:r>
        <w:rPr>
          <w:sz w:val="22"/>
          <w:szCs w:val="22"/>
          <w:lang w:val="en-US"/>
        </w:rPr>
        <w:t xml:space="preserve">, </w:t>
      </w:r>
      <w:r w:rsidRPr="007F2CF8">
        <w:rPr>
          <w:sz w:val="22"/>
          <w:szCs w:val="22"/>
          <w:lang w:val="en-US"/>
        </w:rPr>
        <w:t>Analysis of OTA timing alignment for IAB</w:t>
      </w:r>
      <w:r w:rsidRPr="007F2CF8">
        <w:rPr>
          <w:sz w:val="22"/>
          <w:szCs w:val="22"/>
          <w:lang w:val="en-US"/>
        </w:rPr>
        <w:tab/>
      </w:r>
      <w:r>
        <w:rPr>
          <w:sz w:val="22"/>
          <w:szCs w:val="22"/>
          <w:lang w:val="en-US"/>
        </w:rPr>
        <w:t xml:space="preserve">, </w:t>
      </w:r>
      <w:r w:rsidRPr="007F2CF8">
        <w:rPr>
          <w:sz w:val="22"/>
          <w:szCs w:val="22"/>
          <w:lang w:val="en-US"/>
        </w:rPr>
        <w:t>Ericsson</w:t>
      </w:r>
    </w:p>
    <w:p w14:paraId="17E47356" w14:textId="27BB5B9E" w:rsidR="007F2CF8" w:rsidRPr="007F2CF8" w:rsidRDefault="007F2CF8" w:rsidP="007F2CF8">
      <w:pPr>
        <w:numPr>
          <w:ilvl w:val="0"/>
          <w:numId w:val="19"/>
        </w:numPr>
        <w:tabs>
          <w:tab w:val="left" w:pos="567"/>
        </w:tabs>
        <w:spacing w:after="120"/>
        <w:rPr>
          <w:sz w:val="22"/>
          <w:szCs w:val="22"/>
          <w:lang w:val="en-US"/>
        </w:rPr>
      </w:pPr>
      <w:r w:rsidRPr="007F2CF8">
        <w:rPr>
          <w:sz w:val="22"/>
          <w:szCs w:val="22"/>
          <w:lang w:val="en-US"/>
        </w:rPr>
        <w:t>R4-1905415</w:t>
      </w:r>
      <w:r w:rsidR="00CF246C">
        <w:rPr>
          <w:sz w:val="22"/>
          <w:szCs w:val="22"/>
          <w:lang w:val="en-US"/>
        </w:rPr>
        <w:t xml:space="preserve">, </w:t>
      </w:r>
      <w:r w:rsidRPr="007F2CF8">
        <w:rPr>
          <w:sz w:val="22"/>
          <w:szCs w:val="22"/>
          <w:lang w:val="en-US"/>
        </w:rPr>
        <w:t>Discussion on OTA timing alignment for IAB</w:t>
      </w:r>
      <w:r w:rsidR="00CF246C">
        <w:rPr>
          <w:sz w:val="22"/>
          <w:szCs w:val="22"/>
          <w:lang w:val="en-US"/>
        </w:rPr>
        <w:t xml:space="preserve">, </w:t>
      </w:r>
      <w:r w:rsidRPr="007F2CF8">
        <w:rPr>
          <w:sz w:val="22"/>
          <w:szCs w:val="22"/>
          <w:lang w:val="en-US"/>
        </w:rPr>
        <w:t>Samsung</w:t>
      </w:r>
    </w:p>
    <w:p w14:paraId="797E5C2F" w14:textId="596BA795" w:rsidR="007F2CF8" w:rsidRPr="007F2CF8" w:rsidRDefault="007F2CF8" w:rsidP="007F2CF8">
      <w:pPr>
        <w:numPr>
          <w:ilvl w:val="0"/>
          <w:numId w:val="19"/>
        </w:numPr>
        <w:tabs>
          <w:tab w:val="left" w:pos="567"/>
        </w:tabs>
        <w:spacing w:after="120"/>
        <w:rPr>
          <w:sz w:val="22"/>
          <w:szCs w:val="22"/>
          <w:lang w:val="en-US"/>
        </w:rPr>
      </w:pPr>
      <w:r w:rsidRPr="007F2CF8">
        <w:rPr>
          <w:sz w:val="22"/>
          <w:szCs w:val="22"/>
          <w:lang w:val="en-US"/>
        </w:rPr>
        <w:t>R4-1905580</w:t>
      </w:r>
      <w:r w:rsidR="00CF246C">
        <w:rPr>
          <w:sz w:val="22"/>
          <w:szCs w:val="22"/>
          <w:lang w:val="en-US"/>
        </w:rPr>
        <w:t xml:space="preserve">, </w:t>
      </w:r>
      <w:r w:rsidRPr="007F2CF8">
        <w:rPr>
          <w:sz w:val="22"/>
          <w:szCs w:val="22"/>
          <w:lang w:val="en-US"/>
        </w:rPr>
        <w:t>Initial discussions on the IAB RRM requirements</w:t>
      </w:r>
      <w:r w:rsidR="00CF246C">
        <w:rPr>
          <w:sz w:val="22"/>
          <w:szCs w:val="22"/>
          <w:lang w:val="en-US"/>
        </w:rPr>
        <w:t xml:space="preserve">, </w:t>
      </w:r>
      <w:r w:rsidRPr="007F2CF8">
        <w:rPr>
          <w:sz w:val="22"/>
          <w:szCs w:val="22"/>
          <w:lang w:val="en-US"/>
        </w:rPr>
        <w:t xml:space="preserve">Huawei, </w:t>
      </w:r>
      <w:proofErr w:type="spellStart"/>
      <w:r w:rsidRPr="007F2CF8">
        <w:rPr>
          <w:sz w:val="22"/>
          <w:szCs w:val="22"/>
          <w:lang w:val="en-US"/>
        </w:rPr>
        <w:t>HiSilicon</w:t>
      </w:r>
      <w:proofErr w:type="spellEnd"/>
    </w:p>
    <w:p w14:paraId="5D09FE01" w14:textId="745EB577" w:rsidR="007F2CF8" w:rsidRPr="007F2CF8" w:rsidRDefault="007F2CF8" w:rsidP="007F2CF8">
      <w:pPr>
        <w:numPr>
          <w:ilvl w:val="0"/>
          <w:numId w:val="19"/>
        </w:numPr>
        <w:tabs>
          <w:tab w:val="left" w:pos="567"/>
        </w:tabs>
        <w:spacing w:after="120"/>
        <w:rPr>
          <w:sz w:val="22"/>
          <w:szCs w:val="22"/>
          <w:lang w:val="en-US"/>
        </w:rPr>
      </w:pPr>
      <w:r w:rsidRPr="007F2CF8">
        <w:rPr>
          <w:sz w:val="22"/>
          <w:szCs w:val="22"/>
          <w:lang w:val="en-US"/>
        </w:rPr>
        <w:t>R4-1907184</w:t>
      </w:r>
      <w:r w:rsidR="00CF246C">
        <w:rPr>
          <w:sz w:val="22"/>
          <w:szCs w:val="22"/>
          <w:lang w:val="en-US"/>
        </w:rPr>
        <w:t xml:space="preserve">, </w:t>
      </w:r>
      <w:r w:rsidRPr="007F2CF8">
        <w:rPr>
          <w:sz w:val="22"/>
          <w:szCs w:val="22"/>
          <w:lang w:val="en-US"/>
        </w:rPr>
        <w:t>OTA timing alignment for IAB Networks</w:t>
      </w:r>
      <w:r w:rsidR="00CF246C">
        <w:rPr>
          <w:sz w:val="22"/>
          <w:szCs w:val="22"/>
          <w:lang w:val="en-US"/>
        </w:rPr>
        <w:t xml:space="preserve">, </w:t>
      </w:r>
      <w:r w:rsidRPr="007F2CF8">
        <w:rPr>
          <w:sz w:val="22"/>
          <w:szCs w:val="22"/>
          <w:lang w:val="en-US"/>
        </w:rPr>
        <w:t>Qualcomm</w:t>
      </w:r>
    </w:p>
    <w:p w14:paraId="13CF427B" w14:textId="7938DDF3" w:rsidR="0071413C" w:rsidRPr="0071413C" w:rsidRDefault="0071413C" w:rsidP="0071413C">
      <w:pPr>
        <w:numPr>
          <w:ilvl w:val="0"/>
          <w:numId w:val="19"/>
        </w:numPr>
        <w:tabs>
          <w:tab w:val="left" w:pos="567"/>
        </w:tabs>
        <w:spacing w:after="120"/>
        <w:rPr>
          <w:sz w:val="22"/>
          <w:szCs w:val="22"/>
          <w:lang w:val="en-US"/>
        </w:rPr>
      </w:pPr>
      <w:r w:rsidRPr="00FC4C77">
        <w:rPr>
          <w:sz w:val="22"/>
          <w:szCs w:val="22"/>
          <w:lang w:val="en-US"/>
        </w:rPr>
        <w:t>R4-1</w:t>
      </w:r>
      <w:r>
        <w:rPr>
          <w:sz w:val="22"/>
          <w:szCs w:val="22"/>
          <w:lang w:val="en-US"/>
        </w:rPr>
        <w:t>9</w:t>
      </w:r>
      <w:r w:rsidR="00B67D1D">
        <w:rPr>
          <w:sz w:val="22"/>
          <w:szCs w:val="22"/>
          <w:lang w:val="en-US"/>
        </w:rPr>
        <w:t>07732</w:t>
      </w:r>
      <w:r w:rsidRPr="00FC4C77">
        <w:rPr>
          <w:sz w:val="22"/>
          <w:szCs w:val="22"/>
          <w:lang w:val="en-US"/>
        </w:rPr>
        <w:t>, “</w:t>
      </w:r>
      <w:r w:rsidR="00B67D1D" w:rsidRPr="00B67D1D">
        <w:rPr>
          <w:sz w:val="22"/>
          <w:szCs w:val="22"/>
          <w:lang w:val="en-US"/>
        </w:rPr>
        <w:t>Way forward on IAB OTA Timing and RRM</w:t>
      </w:r>
      <w:r w:rsidRPr="00FC4C77">
        <w:rPr>
          <w:sz w:val="22"/>
          <w:szCs w:val="22"/>
          <w:lang w:val="en-US"/>
        </w:rPr>
        <w:t>”, Ericsson</w:t>
      </w:r>
      <w:r w:rsidR="00B67D1D">
        <w:rPr>
          <w:sz w:val="22"/>
          <w:szCs w:val="22"/>
          <w:lang w:val="en-US"/>
        </w:rPr>
        <w:t xml:space="preserve">, </w:t>
      </w:r>
      <w:r w:rsidR="00B67D1D" w:rsidRPr="00B67D1D">
        <w:rPr>
          <w:sz w:val="22"/>
          <w:szCs w:val="22"/>
          <w:lang w:val="en-US"/>
        </w:rPr>
        <w:t xml:space="preserve">Samsung, Nokia, Nokia Shanghai Bell, Huawei, </w:t>
      </w:r>
      <w:proofErr w:type="spellStart"/>
      <w:r w:rsidR="00B67D1D" w:rsidRPr="00B67D1D">
        <w:rPr>
          <w:sz w:val="22"/>
          <w:szCs w:val="22"/>
          <w:lang w:val="en-US"/>
        </w:rPr>
        <w:t>HiSilicon</w:t>
      </w:r>
      <w:proofErr w:type="spellEnd"/>
    </w:p>
    <w:p w14:paraId="0339DBD4" w14:textId="1B32E3CA" w:rsidR="00F832C4" w:rsidRPr="00FC4C77" w:rsidRDefault="00F832C4" w:rsidP="00A304AB">
      <w:pPr>
        <w:numPr>
          <w:ilvl w:val="0"/>
          <w:numId w:val="19"/>
        </w:numPr>
        <w:tabs>
          <w:tab w:val="left" w:pos="567"/>
        </w:tabs>
        <w:spacing w:after="120"/>
        <w:rPr>
          <w:sz w:val="22"/>
          <w:szCs w:val="22"/>
          <w:lang w:val="en-US"/>
        </w:rPr>
      </w:pPr>
      <w:bookmarkStart w:id="13" w:name="_Ref7353211"/>
      <w:r w:rsidRPr="00FC4C77">
        <w:rPr>
          <w:sz w:val="22"/>
          <w:szCs w:val="22"/>
          <w:lang w:val="en-US"/>
        </w:rPr>
        <w:lastRenderedPageBreak/>
        <w:t>R4-1703013, “TDD timing budget”, Ericsson</w:t>
      </w:r>
      <w:bookmarkEnd w:id="13"/>
    </w:p>
    <w:p w14:paraId="3D1CE6FA" w14:textId="77777777" w:rsidR="005C7819" w:rsidRDefault="00FC4C77" w:rsidP="005C7819">
      <w:pPr>
        <w:numPr>
          <w:ilvl w:val="0"/>
          <w:numId w:val="19"/>
        </w:numPr>
        <w:tabs>
          <w:tab w:val="left" w:pos="567"/>
        </w:tabs>
        <w:spacing w:after="120"/>
        <w:rPr>
          <w:sz w:val="22"/>
          <w:szCs w:val="22"/>
          <w:lang w:val="en-US"/>
        </w:rPr>
      </w:pPr>
      <w:r w:rsidRPr="00FC4C77">
        <w:rPr>
          <w:sz w:val="22"/>
          <w:szCs w:val="22"/>
          <w:lang w:val="en-US"/>
        </w:rPr>
        <w:t>R1-1905596, “Clarifications on IAB OTA Timing Alignment”, Ericsson</w:t>
      </w:r>
    </w:p>
    <w:p w14:paraId="4355FF39" w14:textId="5AEF5D01" w:rsidR="00811A1C" w:rsidRPr="00AA5FFB" w:rsidRDefault="00811A1C" w:rsidP="005C7819">
      <w:pPr>
        <w:numPr>
          <w:ilvl w:val="0"/>
          <w:numId w:val="19"/>
        </w:numPr>
        <w:tabs>
          <w:tab w:val="left" w:pos="567"/>
        </w:tabs>
        <w:spacing w:after="120"/>
        <w:rPr>
          <w:sz w:val="22"/>
          <w:szCs w:val="22"/>
          <w:lang w:val="en-US"/>
        </w:rPr>
      </w:pPr>
      <w:r w:rsidRPr="00AA5FFB">
        <w:rPr>
          <w:sz w:val="22"/>
          <w:szCs w:val="22"/>
          <w:lang w:val="en-US"/>
        </w:rPr>
        <w:t>R4-19</w:t>
      </w:r>
      <w:r w:rsidR="005C7819" w:rsidRPr="00AA5FFB">
        <w:rPr>
          <w:sz w:val="22"/>
          <w:szCs w:val="22"/>
          <w:lang w:val="en-US"/>
        </w:rPr>
        <w:t>09510</w:t>
      </w:r>
      <w:r w:rsidRPr="00AA5FFB">
        <w:rPr>
          <w:sz w:val="22"/>
          <w:szCs w:val="22"/>
          <w:lang w:val="en-US"/>
        </w:rPr>
        <w:t>, LS response on OTA timing alignment for IAB, Ericsson</w:t>
      </w:r>
      <w:bookmarkStart w:id="14" w:name="_GoBack"/>
      <w:bookmarkEnd w:id="14"/>
    </w:p>
    <w:sectPr w:rsidR="00811A1C" w:rsidRPr="00AA5FF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3DE20" w14:textId="77777777" w:rsidR="00D24FD2" w:rsidRDefault="00D24FD2">
      <w:r>
        <w:separator/>
      </w:r>
    </w:p>
  </w:endnote>
  <w:endnote w:type="continuationSeparator" w:id="0">
    <w:p w14:paraId="5DC5C81B" w14:textId="77777777" w:rsidR="00D24FD2" w:rsidRDefault="00D24FD2">
      <w:r>
        <w:continuationSeparator/>
      </w:r>
    </w:p>
  </w:endnote>
  <w:endnote w:type="continuationNotice" w:id="1">
    <w:p w14:paraId="4EA091D5" w14:textId="77777777" w:rsidR="00D24FD2" w:rsidRDefault="00D24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64F98" w14:textId="77777777" w:rsidR="00D24FD2" w:rsidRDefault="00D24FD2">
      <w:r>
        <w:separator/>
      </w:r>
    </w:p>
  </w:footnote>
  <w:footnote w:type="continuationSeparator" w:id="0">
    <w:p w14:paraId="68833E28" w14:textId="77777777" w:rsidR="00D24FD2" w:rsidRDefault="00D24FD2">
      <w:r>
        <w:continuationSeparator/>
      </w:r>
    </w:p>
  </w:footnote>
  <w:footnote w:type="continuationNotice" w:id="1">
    <w:p w14:paraId="74C0BE11" w14:textId="77777777" w:rsidR="00D24FD2" w:rsidRDefault="00D24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654B5" w:rsidRDefault="00065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54B5" w:rsidRDefault="000654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654B5" w:rsidRDefault="00065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6F45E7"/>
    <w:multiLevelType w:val="hybridMultilevel"/>
    <w:tmpl w:val="24D0824E"/>
    <w:lvl w:ilvl="0" w:tplc="4CCA476A">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8"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B074857"/>
    <w:multiLevelType w:val="hybridMultilevel"/>
    <w:tmpl w:val="92846D78"/>
    <w:lvl w:ilvl="0" w:tplc="277AC5FA">
      <w:start w:val="1"/>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C5D03B1"/>
    <w:multiLevelType w:val="hybridMultilevel"/>
    <w:tmpl w:val="B1D0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0"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335038"/>
    <w:multiLevelType w:val="hybridMultilevel"/>
    <w:tmpl w:val="666A5E0C"/>
    <w:lvl w:ilvl="0" w:tplc="8D74414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135819"/>
    <w:multiLevelType w:val="hybridMultilevel"/>
    <w:tmpl w:val="62F49B92"/>
    <w:lvl w:ilvl="0" w:tplc="C56AFCC2">
      <w:start w:val="1"/>
      <w:numFmt w:val="bullet"/>
      <w:lvlText w:val="-"/>
      <w:lvlJc w:val="left"/>
      <w:pPr>
        <w:ind w:left="1500" w:hanging="360"/>
      </w:pPr>
      <w:rPr>
        <w:rFonts w:ascii="Arial" w:eastAsia="Times New Roman" w:hAnsi="Arial" w:cs="Aria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679644AB"/>
    <w:multiLevelType w:val="hybridMultilevel"/>
    <w:tmpl w:val="0E5E82CA"/>
    <w:lvl w:ilvl="0" w:tplc="07000E7A">
      <w:start w:val="1"/>
      <w:numFmt w:val="bullet"/>
      <w:lvlText w:val="•"/>
      <w:lvlJc w:val="left"/>
      <w:pPr>
        <w:tabs>
          <w:tab w:val="num" w:pos="-496"/>
        </w:tabs>
        <w:ind w:left="-496" w:hanging="360"/>
      </w:pPr>
      <w:rPr>
        <w:rFonts w:ascii="Arial" w:hAnsi="Arial" w:hint="default"/>
      </w:rPr>
    </w:lvl>
    <w:lvl w:ilvl="1" w:tplc="B7DE5A14">
      <w:start w:val="879"/>
      <w:numFmt w:val="bullet"/>
      <w:lvlText w:val="•"/>
      <w:lvlJc w:val="left"/>
      <w:pPr>
        <w:tabs>
          <w:tab w:val="num" w:pos="224"/>
        </w:tabs>
        <w:ind w:left="224" w:hanging="360"/>
      </w:pPr>
      <w:rPr>
        <w:rFonts w:ascii="Arial" w:hAnsi="Arial" w:hint="default"/>
      </w:rPr>
    </w:lvl>
    <w:lvl w:ilvl="2" w:tplc="2BA81C96">
      <w:start w:val="879"/>
      <w:numFmt w:val="bullet"/>
      <w:lvlText w:val="•"/>
      <w:lvlJc w:val="left"/>
      <w:pPr>
        <w:tabs>
          <w:tab w:val="num" w:pos="944"/>
        </w:tabs>
        <w:ind w:left="944" w:hanging="360"/>
      </w:pPr>
      <w:rPr>
        <w:rFonts w:ascii="Arial" w:hAnsi="Arial" w:hint="default"/>
      </w:rPr>
    </w:lvl>
    <w:lvl w:ilvl="3" w:tplc="ED4AC730" w:tentative="1">
      <w:start w:val="1"/>
      <w:numFmt w:val="bullet"/>
      <w:lvlText w:val="•"/>
      <w:lvlJc w:val="left"/>
      <w:pPr>
        <w:tabs>
          <w:tab w:val="num" w:pos="1664"/>
        </w:tabs>
        <w:ind w:left="1664" w:hanging="360"/>
      </w:pPr>
      <w:rPr>
        <w:rFonts w:ascii="Arial" w:hAnsi="Arial" w:hint="default"/>
      </w:rPr>
    </w:lvl>
    <w:lvl w:ilvl="4" w:tplc="F3AEF51C" w:tentative="1">
      <w:start w:val="1"/>
      <w:numFmt w:val="bullet"/>
      <w:lvlText w:val="•"/>
      <w:lvlJc w:val="left"/>
      <w:pPr>
        <w:tabs>
          <w:tab w:val="num" w:pos="2384"/>
        </w:tabs>
        <w:ind w:left="2384" w:hanging="360"/>
      </w:pPr>
      <w:rPr>
        <w:rFonts w:ascii="Arial" w:hAnsi="Arial" w:hint="default"/>
      </w:rPr>
    </w:lvl>
    <w:lvl w:ilvl="5" w:tplc="DC10F098" w:tentative="1">
      <w:start w:val="1"/>
      <w:numFmt w:val="bullet"/>
      <w:lvlText w:val="•"/>
      <w:lvlJc w:val="left"/>
      <w:pPr>
        <w:tabs>
          <w:tab w:val="num" w:pos="3104"/>
        </w:tabs>
        <w:ind w:left="3104" w:hanging="360"/>
      </w:pPr>
      <w:rPr>
        <w:rFonts w:ascii="Arial" w:hAnsi="Arial" w:hint="default"/>
      </w:rPr>
    </w:lvl>
    <w:lvl w:ilvl="6" w:tplc="8A127738" w:tentative="1">
      <w:start w:val="1"/>
      <w:numFmt w:val="bullet"/>
      <w:lvlText w:val="•"/>
      <w:lvlJc w:val="left"/>
      <w:pPr>
        <w:tabs>
          <w:tab w:val="num" w:pos="3824"/>
        </w:tabs>
        <w:ind w:left="3824" w:hanging="360"/>
      </w:pPr>
      <w:rPr>
        <w:rFonts w:ascii="Arial" w:hAnsi="Arial" w:hint="default"/>
      </w:rPr>
    </w:lvl>
    <w:lvl w:ilvl="7" w:tplc="2DFEB1A2" w:tentative="1">
      <w:start w:val="1"/>
      <w:numFmt w:val="bullet"/>
      <w:lvlText w:val="•"/>
      <w:lvlJc w:val="left"/>
      <w:pPr>
        <w:tabs>
          <w:tab w:val="num" w:pos="4544"/>
        </w:tabs>
        <w:ind w:left="4544" w:hanging="360"/>
      </w:pPr>
      <w:rPr>
        <w:rFonts w:ascii="Arial" w:hAnsi="Arial" w:hint="default"/>
      </w:rPr>
    </w:lvl>
    <w:lvl w:ilvl="8" w:tplc="0EB47886" w:tentative="1">
      <w:start w:val="1"/>
      <w:numFmt w:val="bullet"/>
      <w:lvlText w:val="•"/>
      <w:lvlJc w:val="left"/>
      <w:pPr>
        <w:tabs>
          <w:tab w:val="num" w:pos="5264"/>
        </w:tabs>
        <w:ind w:left="5264" w:hanging="360"/>
      </w:pPr>
      <w:rPr>
        <w:rFonts w:ascii="Arial" w:hAnsi="Arial" w:hint="default"/>
      </w:rPr>
    </w:lvl>
  </w:abstractNum>
  <w:abstractNum w:abstractNumId="30"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15:restartNumberingAfterBreak="0">
    <w:nsid w:val="6E063B6D"/>
    <w:multiLevelType w:val="hybridMultilevel"/>
    <w:tmpl w:val="3FF60B6E"/>
    <w:lvl w:ilvl="0" w:tplc="6DDC0320">
      <w:start w:val="3"/>
      <w:numFmt w:val="bullet"/>
      <w:lvlText w:val=""/>
      <w:lvlJc w:val="left"/>
      <w:pPr>
        <w:ind w:left="644" w:hanging="360"/>
      </w:pPr>
      <w:rPr>
        <w:rFonts w:ascii="Wingdings" w:eastAsia="Times New Roman" w:hAnsi="Wingdings" w:cs="v4.2.0"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5444C"/>
    <w:multiLevelType w:val="hybridMultilevel"/>
    <w:tmpl w:val="FB2085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345E64"/>
    <w:multiLevelType w:val="hybridMultilevel"/>
    <w:tmpl w:val="E398F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5"/>
  </w:num>
  <w:num w:numId="3">
    <w:abstractNumId w:val="6"/>
  </w:num>
  <w:num w:numId="4">
    <w:abstractNumId w:val="4"/>
  </w:num>
  <w:num w:numId="5">
    <w:abstractNumId w:val="22"/>
  </w:num>
  <w:num w:numId="6">
    <w:abstractNumId w:val="40"/>
  </w:num>
  <w:num w:numId="7">
    <w:abstractNumId w:val="23"/>
  </w:num>
  <w:num w:numId="8">
    <w:abstractNumId w:val="21"/>
  </w:num>
  <w:num w:numId="9">
    <w:abstractNumId w:val="38"/>
  </w:num>
  <w:num w:numId="10">
    <w:abstractNumId w:val="36"/>
  </w:num>
  <w:num w:numId="11">
    <w:abstractNumId w:val="17"/>
  </w:num>
  <w:num w:numId="12">
    <w:abstractNumId w:val="16"/>
  </w:num>
  <w:num w:numId="13">
    <w:abstractNumId w:val="9"/>
  </w:num>
  <w:num w:numId="14">
    <w:abstractNumId w:val="41"/>
  </w:num>
  <w:num w:numId="15">
    <w:abstractNumId w:val="27"/>
  </w:num>
  <w:num w:numId="16">
    <w:abstractNumId w:val="20"/>
  </w:num>
  <w:num w:numId="17">
    <w:abstractNumId w:val="30"/>
  </w:num>
  <w:num w:numId="18">
    <w:abstractNumId w:val="8"/>
  </w:num>
  <w:num w:numId="19">
    <w:abstractNumId w:val="31"/>
  </w:num>
  <w:num w:numId="20">
    <w:abstractNumId w:val="2"/>
  </w:num>
  <w:num w:numId="21">
    <w:abstractNumId w:val="1"/>
  </w:num>
  <w:num w:numId="22">
    <w:abstractNumId w:val="24"/>
  </w:num>
  <w:num w:numId="23">
    <w:abstractNumId w:val="18"/>
  </w:num>
  <w:num w:numId="24">
    <w:abstractNumId w:val="3"/>
  </w:num>
  <w:num w:numId="25">
    <w:abstractNumId w:val="39"/>
  </w:num>
  <w:num w:numId="26">
    <w:abstractNumId w:val="12"/>
  </w:num>
  <w:num w:numId="27">
    <w:abstractNumId w:val="13"/>
  </w:num>
  <w:num w:numId="28">
    <w:abstractNumId w:val="35"/>
  </w:num>
  <w:num w:numId="29">
    <w:abstractNumId w:val="10"/>
  </w:num>
  <w:num w:numId="30">
    <w:abstractNumId w:val="11"/>
  </w:num>
  <w:num w:numId="31">
    <w:abstractNumId w:val="19"/>
  </w:num>
  <w:num w:numId="32">
    <w:abstractNumId w:val="7"/>
  </w:num>
  <w:num w:numId="33">
    <w:abstractNumId w:val="37"/>
  </w:num>
  <w:num w:numId="34">
    <w:abstractNumId w:val="15"/>
  </w:num>
  <w:num w:numId="35">
    <w:abstractNumId w:val="34"/>
  </w:num>
  <w:num w:numId="36">
    <w:abstractNumId w:val="33"/>
  </w:num>
  <w:num w:numId="37">
    <w:abstractNumId w:val="26"/>
  </w:num>
  <w:num w:numId="38">
    <w:abstractNumId w:val="5"/>
  </w:num>
  <w:num w:numId="39">
    <w:abstractNumId w:val="14"/>
  </w:num>
  <w:num w:numId="40">
    <w:abstractNumId w:val="28"/>
  </w:num>
  <w:num w:numId="41">
    <w:abstractNumId w:val="32"/>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340F"/>
    <w:rsid w:val="00003CD2"/>
    <w:rsid w:val="00007637"/>
    <w:rsid w:val="000101D5"/>
    <w:rsid w:val="00010E30"/>
    <w:rsid w:val="00010F32"/>
    <w:rsid w:val="0001113F"/>
    <w:rsid w:val="00011FEF"/>
    <w:rsid w:val="00012375"/>
    <w:rsid w:val="000146DA"/>
    <w:rsid w:val="00015045"/>
    <w:rsid w:val="0001570A"/>
    <w:rsid w:val="000160A7"/>
    <w:rsid w:val="00016E7B"/>
    <w:rsid w:val="00016FB4"/>
    <w:rsid w:val="000170C5"/>
    <w:rsid w:val="00017794"/>
    <w:rsid w:val="000203E4"/>
    <w:rsid w:val="00020BD4"/>
    <w:rsid w:val="000215BD"/>
    <w:rsid w:val="00021AD9"/>
    <w:rsid w:val="00022078"/>
    <w:rsid w:val="00022E4A"/>
    <w:rsid w:val="00023243"/>
    <w:rsid w:val="000235EC"/>
    <w:rsid w:val="00023F11"/>
    <w:rsid w:val="0002520C"/>
    <w:rsid w:val="00025B7D"/>
    <w:rsid w:val="00025CD9"/>
    <w:rsid w:val="00025D5C"/>
    <w:rsid w:val="0002639E"/>
    <w:rsid w:val="0002674F"/>
    <w:rsid w:val="00030B37"/>
    <w:rsid w:val="000318B6"/>
    <w:rsid w:val="000319F0"/>
    <w:rsid w:val="00033471"/>
    <w:rsid w:val="00033A96"/>
    <w:rsid w:val="00033D21"/>
    <w:rsid w:val="00034F15"/>
    <w:rsid w:val="0003643B"/>
    <w:rsid w:val="00036587"/>
    <w:rsid w:val="00037EEF"/>
    <w:rsid w:val="00037F60"/>
    <w:rsid w:val="00043107"/>
    <w:rsid w:val="00043779"/>
    <w:rsid w:val="0004382A"/>
    <w:rsid w:val="00043BBB"/>
    <w:rsid w:val="00044A1D"/>
    <w:rsid w:val="00045150"/>
    <w:rsid w:val="000455B9"/>
    <w:rsid w:val="0004704B"/>
    <w:rsid w:val="000470B2"/>
    <w:rsid w:val="000478E2"/>
    <w:rsid w:val="00047B85"/>
    <w:rsid w:val="00047C88"/>
    <w:rsid w:val="000500AD"/>
    <w:rsid w:val="00051619"/>
    <w:rsid w:val="0005176F"/>
    <w:rsid w:val="00051F4B"/>
    <w:rsid w:val="00052CEE"/>
    <w:rsid w:val="00052FA7"/>
    <w:rsid w:val="00052FAD"/>
    <w:rsid w:val="0005410F"/>
    <w:rsid w:val="0005475E"/>
    <w:rsid w:val="00054C62"/>
    <w:rsid w:val="00056509"/>
    <w:rsid w:val="00056B58"/>
    <w:rsid w:val="000600C9"/>
    <w:rsid w:val="000601BF"/>
    <w:rsid w:val="000612D7"/>
    <w:rsid w:val="00062731"/>
    <w:rsid w:val="00062B85"/>
    <w:rsid w:val="00062C4C"/>
    <w:rsid w:val="00063195"/>
    <w:rsid w:val="000638D6"/>
    <w:rsid w:val="00063F34"/>
    <w:rsid w:val="0006529E"/>
    <w:rsid w:val="000654B5"/>
    <w:rsid w:val="0006616E"/>
    <w:rsid w:val="00066958"/>
    <w:rsid w:val="00067A21"/>
    <w:rsid w:val="0007112F"/>
    <w:rsid w:val="00072321"/>
    <w:rsid w:val="00072457"/>
    <w:rsid w:val="00072E3F"/>
    <w:rsid w:val="00073160"/>
    <w:rsid w:val="00073DA3"/>
    <w:rsid w:val="00074459"/>
    <w:rsid w:val="000746E8"/>
    <w:rsid w:val="00074EC7"/>
    <w:rsid w:val="0007541A"/>
    <w:rsid w:val="00075E04"/>
    <w:rsid w:val="00076035"/>
    <w:rsid w:val="00076E96"/>
    <w:rsid w:val="00076F94"/>
    <w:rsid w:val="00080A92"/>
    <w:rsid w:val="000829A9"/>
    <w:rsid w:val="000832D4"/>
    <w:rsid w:val="00083A3F"/>
    <w:rsid w:val="00083AA0"/>
    <w:rsid w:val="00084101"/>
    <w:rsid w:val="0008416B"/>
    <w:rsid w:val="00085062"/>
    <w:rsid w:val="0008574E"/>
    <w:rsid w:val="000858DB"/>
    <w:rsid w:val="00085B9F"/>
    <w:rsid w:val="000863C7"/>
    <w:rsid w:val="00087BDE"/>
    <w:rsid w:val="000918DE"/>
    <w:rsid w:val="000926B1"/>
    <w:rsid w:val="00092C54"/>
    <w:rsid w:val="00092D06"/>
    <w:rsid w:val="00092F78"/>
    <w:rsid w:val="00093382"/>
    <w:rsid w:val="00095306"/>
    <w:rsid w:val="0009578B"/>
    <w:rsid w:val="00095F6B"/>
    <w:rsid w:val="00096D55"/>
    <w:rsid w:val="00096DEF"/>
    <w:rsid w:val="00097160"/>
    <w:rsid w:val="000978A0"/>
    <w:rsid w:val="000A05DD"/>
    <w:rsid w:val="000A0788"/>
    <w:rsid w:val="000A07F2"/>
    <w:rsid w:val="000A1EA8"/>
    <w:rsid w:val="000A2D20"/>
    <w:rsid w:val="000A36B8"/>
    <w:rsid w:val="000A40B8"/>
    <w:rsid w:val="000A56A3"/>
    <w:rsid w:val="000A6096"/>
    <w:rsid w:val="000A6394"/>
    <w:rsid w:val="000A6765"/>
    <w:rsid w:val="000A6F55"/>
    <w:rsid w:val="000B0982"/>
    <w:rsid w:val="000B0BFC"/>
    <w:rsid w:val="000B16F8"/>
    <w:rsid w:val="000B1E46"/>
    <w:rsid w:val="000B1ECC"/>
    <w:rsid w:val="000B21B8"/>
    <w:rsid w:val="000B3C05"/>
    <w:rsid w:val="000B5831"/>
    <w:rsid w:val="000B58A1"/>
    <w:rsid w:val="000B5DBE"/>
    <w:rsid w:val="000B5E32"/>
    <w:rsid w:val="000B7FED"/>
    <w:rsid w:val="000C038A"/>
    <w:rsid w:val="000C3557"/>
    <w:rsid w:val="000C3D7F"/>
    <w:rsid w:val="000C4073"/>
    <w:rsid w:val="000C6598"/>
    <w:rsid w:val="000C709D"/>
    <w:rsid w:val="000C7B6F"/>
    <w:rsid w:val="000D0F90"/>
    <w:rsid w:val="000D1334"/>
    <w:rsid w:val="000D194C"/>
    <w:rsid w:val="000D1BAB"/>
    <w:rsid w:val="000D1F2F"/>
    <w:rsid w:val="000D22B0"/>
    <w:rsid w:val="000D45E7"/>
    <w:rsid w:val="000D49E8"/>
    <w:rsid w:val="000D4C06"/>
    <w:rsid w:val="000D53FA"/>
    <w:rsid w:val="000D5A61"/>
    <w:rsid w:val="000D698C"/>
    <w:rsid w:val="000D7347"/>
    <w:rsid w:val="000D7DE0"/>
    <w:rsid w:val="000E0141"/>
    <w:rsid w:val="000E0A75"/>
    <w:rsid w:val="000E0E0D"/>
    <w:rsid w:val="000E4053"/>
    <w:rsid w:val="000E4521"/>
    <w:rsid w:val="000E4C2B"/>
    <w:rsid w:val="000E57FF"/>
    <w:rsid w:val="000E6A6F"/>
    <w:rsid w:val="000E6BC0"/>
    <w:rsid w:val="000F287F"/>
    <w:rsid w:val="000F2CA4"/>
    <w:rsid w:val="000F36C6"/>
    <w:rsid w:val="000F3C70"/>
    <w:rsid w:val="000F3E19"/>
    <w:rsid w:val="000F4598"/>
    <w:rsid w:val="000F5884"/>
    <w:rsid w:val="000F6125"/>
    <w:rsid w:val="000F75F1"/>
    <w:rsid w:val="00100581"/>
    <w:rsid w:val="00100C66"/>
    <w:rsid w:val="0010128A"/>
    <w:rsid w:val="001014B2"/>
    <w:rsid w:val="00101D3C"/>
    <w:rsid w:val="00102382"/>
    <w:rsid w:val="00103296"/>
    <w:rsid w:val="00103E4E"/>
    <w:rsid w:val="0010421E"/>
    <w:rsid w:val="00104DD5"/>
    <w:rsid w:val="00105AF9"/>
    <w:rsid w:val="001071C9"/>
    <w:rsid w:val="00111D97"/>
    <w:rsid w:val="001125AF"/>
    <w:rsid w:val="001126F4"/>
    <w:rsid w:val="001129F1"/>
    <w:rsid w:val="00112C5D"/>
    <w:rsid w:val="00112CE1"/>
    <w:rsid w:val="00112DE1"/>
    <w:rsid w:val="001138A8"/>
    <w:rsid w:val="00113DA3"/>
    <w:rsid w:val="00114661"/>
    <w:rsid w:val="00114FE3"/>
    <w:rsid w:val="001151F8"/>
    <w:rsid w:val="0011607A"/>
    <w:rsid w:val="00116A6E"/>
    <w:rsid w:val="00116EF2"/>
    <w:rsid w:val="0011793B"/>
    <w:rsid w:val="00117D5A"/>
    <w:rsid w:val="0012101E"/>
    <w:rsid w:val="001210A7"/>
    <w:rsid w:val="00121A4B"/>
    <w:rsid w:val="00122784"/>
    <w:rsid w:val="00122CC0"/>
    <w:rsid w:val="00122DC3"/>
    <w:rsid w:val="00123A0C"/>
    <w:rsid w:val="00125366"/>
    <w:rsid w:val="0012598B"/>
    <w:rsid w:val="00126014"/>
    <w:rsid w:val="00126681"/>
    <w:rsid w:val="00127685"/>
    <w:rsid w:val="001308C8"/>
    <w:rsid w:val="00131250"/>
    <w:rsid w:val="001314A3"/>
    <w:rsid w:val="001319E4"/>
    <w:rsid w:val="00132F9E"/>
    <w:rsid w:val="001347B0"/>
    <w:rsid w:val="00136147"/>
    <w:rsid w:val="00136422"/>
    <w:rsid w:val="00136C3B"/>
    <w:rsid w:val="00136FAC"/>
    <w:rsid w:val="001403A2"/>
    <w:rsid w:val="00141163"/>
    <w:rsid w:val="00141A06"/>
    <w:rsid w:val="00141B59"/>
    <w:rsid w:val="00142018"/>
    <w:rsid w:val="00143690"/>
    <w:rsid w:val="00143D25"/>
    <w:rsid w:val="00144486"/>
    <w:rsid w:val="001444B3"/>
    <w:rsid w:val="00144CE6"/>
    <w:rsid w:val="001458B8"/>
    <w:rsid w:val="00145D43"/>
    <w:rsid w:val="00146326"/>
    <w:rsid w:val="00146573"/>
    <w:rsid w:val="001468C6"/>
    <w:rsid w:val="001504A2"/>
    <w:rsid w:val="001517C7"/>
    <w:rsid w:val="00153580"/>
    <w:rsid w:val="00153804"/>
    <w:rsid w:val="00153AC5"/>
    <w:rsid w:val="00153E49"/>
    <w:rsid w:val="00154118"/>
    <w:rsid w:val="00154A6C"/>
    <w:rsid w:val="00154D26"/>
    <w:rsid w:val="001554A6"/>
    <w:rsid w:val="00155753"/>
    <w:rsid w:val="0016026B"/>
    <w:rsid w:val="001610A7"/>
    <w:rsid w:val="001613DF"/>
    <w:rsid w:val="0016234F"/>
    <w:rsid w:val="00162F88"/>
    <w:rsid w:val="00164518"/>
    <w:rsid w:val="001645F4"/>
    <w:rsid w:val="00164A49"/>
    <w:rsid w:val="00164AC3"/>
    <w:rsid w:val="0016606A"/>
    <w:rsid w:val="001661EE"/>
    <w:rsid w:val="00166432"/>
    <w:rsid w:val="001671E7"/>
    <w:rsid w:val="001672C5"/>
    <w:rsid w:val="0017049E"/>
    <w:rsid w:val="00170813"/>
    <w:rsid w:val="001710A2"/>
    <w:rsid w:val="00171339"/>
    <w:rsid w:val="00171A06"/>
    <w:rsid w:val="00173053"/>
    <w:rsid w:val="00173ABF"/>
    <w:rsid w:val="001741DF"/>
    <w:rsid w:val="001766AD"/>
    <w:rsid w:val="001772CF"/>
    <w:rsid w:val="00177FAF"/>
    <w:rsid w:val="001800C0"/>
    <w:rsid w:val="001808A4"/>
    <w:rsid w:val="00181059"/>
    <w:rsid w:val="00182A49"/>
    <w:rsid w:val="00183074"/>
    <w:rsid w:val="001839A7"/>
    <w:rsid w:val="00183A37"/>
    <w:rsid w:val="00183EE5"/>
    <w:rsid w:val="00185B1F"/>
    <w:rsid w:val="00186094"/>
    <w:rsid w:val="00186975"/>
    <w:rsid w:val="00186C57"/>
    <w:rsid w:val="00190296"/>
    <w:rsid w:val="00191089"/>
    <w:rsid w:val="00191516"/>
    <w:rsid w:val="00191B7B"/>
    <w:rsid w:val="00191BCD"/>
    <w:rsid w:val="00191DCE"/>
    <w:rsid w:val="00192A8A"/>
    <w:rsid w:val="00192B47"/>
    <w:rsid w:val="00192C46"/>
    <w:rsid w:val="00193454"/>
    <w:rsid w:val="00193D49"/>
    <w:rsid w:val="0019617D"/>
    <w:rsid w:val="001963B4"/>
    <w:rsid w:val="00196637"/>
    <w:rsid w:val="00196AB9"/>
    <w:rsid w:val="00196C1E"/>
    <w:rsid w:val="001A16E4"/>
    <w:rsid w:val="001A1ED9"/>
    <w:rsid w:val="001A2589"/>
    <w:rsid w:val="001A29A5"/>
    <w:rsid w:val="001A2B4A"/>
    <w:rsid w:val="001A4DAC"/>
    <w:rsid w:val="001A55F1"/>
    <w:rsid w:val="001A5ACB"/>
    <w:rsid w:val="001A5E6A"/>
    <w:rsid w:val="001A67AF"/>
    <w:rsid w:val="001A6804"/>
    <w:rsid w:val="001A6877"/>
    <w:rsid w:val="001A740D"/>
    <w:rsid w:val="001A75DC"/>
    <w:rsid w:val="001A7B60"/>
    <w:rsid w:val="001B0536"/>
    <w:rsid w:val="001B0C5F"/>
    <w:rsid w:val="001B1063"/>
    <w:rsid w:val="001B3451"/>
    <w:rsid w:val="001B3C1C"/>
    <w:rsid w:val="001B41C7"/>
    <w:rsid w:val="001B4A93"/>
    <w:rsid w:val="001B591A"/>
    <w:rsid w:val="001B5AD8"/>
    <w:rsid w:val="001B5E4B"/>
    <w:rsid w:val="001B5F4E"/>
    <w:rsid w:val="001B5FCD"/>
    <w:rsid w:val="001B66C2"/>
    <w:rsid w:val="001B768E"/>
    <w:rsid w:val="001B7A65"/>
    <w:rsid w:val="001B7B82"/>
    <w:rsid w:val="001C0746"/>
    <w:rsid w:val="001C0AA3"/>
    <w:rsid w:val="001C1148"/>
    <w:rsid w:val="001C13E2"/>
    <w:rsid w:val="001C21C4"/>
    <w:rsid w:val="001C3040"/>
    <w:rsid w:val="001C39C7"/>
    <w:rsid w:val="001C486E"/>
    <w:rsid w:val="001C4BAD"/>
    <w:rsid w:val="001C501F"/>
    <w:rsid w:val="001C5F5E"/>
    <w:rsid w:val="001C5F61"/>
    <w:rsid w:val="001C6580"/>
    <w:rsid w:val="001C695F"/>
    <w:rsid w:val="001C6DBB"/>
    <w:rsid w:val="001C6FBC"/>
    <w:rsid w:val="001C733A"/>
    <w:rsid w:val="001D1C6E"/>
    <w:rsid w:val="001D1E64"/>
    <w:rsid w:val="001D1F58"/>
    <w:rsid w:val="001D21BB"/>
    <w:rsid w:val="001D2B5B"/>
    <w:rsid w:val="001D5243"/>
    <w:rsid w:val="001D56B4"/>
    <w:rsid w:val="001D5785"/>
    <w:rsid w:val="001D760C"/>
    <w:rsid w:val="001D7E97"/>
    <w:rsid w:val="001E063C"/>
    <w:rsid w:val="001E070D"/>
    <w:rsid w:val="001E09D0"/>
    <w:rsid w:val="001E0D82"/>
    <w:rsid w:val="001E41F3"/>
    <w:rsid w:val="001E4AB1"/>
    <w:rsid w:val="001E5E0B"/>
    <w:rsid w:val="001E655F"/>
    <w:rsid w:val="001E69C5"/>
    <w:rsid w:val="001E6F15"/>
    <w:rsid w:val="001E71FA"/>
    <w:rsid w:val="001F02BB"/>
    <w:rsid w:val="001F05E0"/>
    <w:rsid w:val="001F1DC8"/>
    <w:rsid w:val="001F24BD"/>
    <w:rsid w:val="001F2647"/>
    <w:rsid w:val="001F2756"/>
    <w:rsid w:val="001F2900"/>
    <w:rsid w:val="001F2DAB"/>
    <w:rsid w:val="001F4799"/>
    <w:rsid w:val="001F4B52"/>
    <w:rsid w:val="001F52C3"/>
    <w:rsid w:val="001F53AF"/>
    <w:rsid w:val="001F5C99"/>
    <w:rsid w:val="00200410"/>
    <w:rsid w:val="00200D57"/>
    <w:rsid w:val="00200E19"/>
    <w:rsid w:val="0020172E"/>
    <w:rsid w:val="0020187B"/>
    <w:rsid w:val="00202563"/>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1D1"/>
    <w:rsid w:val="002119F3"/>
    <w:rsid w:val="00211C5A"/>
    <w:rsid w:val="00213EA9"/>
    <w:rsid w:val="00214DE2"/>
    <w:rsid w:val="0021501D"/>
    <w:rsid w:val="00215888"/>
    <w:rsid w:val="00215D81"/>
    <w:rsid w:val="0021681B"/>
    <w:rsid w:val="00217327"/>
    <w:rsid w:val="002174ED"/>
    <w:rsid w:val="00217A6B"/>
    <w:rsid w:val="002202E8"/>
    <w:rsid w:val="00220A12"/>
    <w:rsid w:val="002212C3"/>
    <w:rsid w:val="002219E1"/>
    <w:rsid w:val="00222B85"/>
    <w:rsid w:val="00223624"/>
    <w:rsid w:val="0022389E"/>
    <w:rsid w:val="00223A1B"/>
    <w:rsid w:val="00225F04"/>
    <w:rsid w:val="002265E7"/>
    <w:rsid w:val="00227F9C"/>
    <w:rsid w:val="00230C96"/>
    <w:rsid w:val="002323F2"/>
    <w:rsid w:val="00232C37"/>
    <w:rsid w:val="00233EA1"/>
    <w:rsid w:val="002356C8"/>
    <w:rsid w:val="00235D6D"/>
    <w:rsid w:val="00236EE2"/>
    <w:rsid w:val="00241961"/>
    <w:rsid w:val="00243050"/>
    <w:rsid w:val="00243145"/>
    <w:rsid w:val="002431EA"/>
    <w:rsid w:val="00243394"/>
    <w:rsid w:val="00243755"/>
    <w:rsid w:val="00243D38"/>
    <w:rsid w:val="00244F2A"/>
    <w:rsid w:val="00245066"/>
    <w:rsid w:val="0024775B"/>
    <w:rsid w:val="00247D08"/>
    <w:rsid w:val="00250A60"/>
    <w:rsid w:val="002523D3"/>
    <w:rsid w:val="00253E87"/>
    <w:rsid w:val="00255DC4"/>
    <w:rsid w:val="00255F58"/>
    <w:rsid w:val="00255FF0"/>
    <w:rsid w:val="002565FA"/>
    <w:rsid w:val="0026004D"/>
    <w:rsid w:val="00261347"/>
    <w:rsid w:val="00261A22"/>
    <w:rsid w:val="00262029"/>
    <w:rsid w:val="0026419E"/>
    <w:rsid w:val="00265B9B"/>
    <w:rsid w:val="00265D7A"/>
    <w:rsid w:val="00267363"/>
    <w:rsid w:val="00267953"/>
    <w:rsid w:val="00270A44"/>
    <w:rsid w:val="00271B6E"/>
    <w:rsid w:val="0027229B"/>
    <w:rsid w:val="00273288"/>
    <w:rsid w:val="00274751"/>
    <w:rsid w:val="00275D12"/>
    <w:rsid w:val="00275E2E"/>
    <w:rsid w:val="00275EDA"/>
    <w:rsid w:val="00275EFC"/>
    <w:rsid w:val="00275F52"/>
    <w:rsid w:val="00276181"/>
    <w:rsid w:val="002762EC"/>
    <w:rsid w:val="00277B44"/>
    <w:rsid w:val="00280AA1"/>
    <w:rsid w:val="00281CD8"/>
    <w:rsid w:val="0028214E"/>
    <w:rsid w:val="00282919"/>
    <w:rsid w:val="0028349E"/>
    <w:rsid w:val="002836A1"/>
    <w:rsid w:val="00283A02"/>
    <w:rsid w:val="00283DDE"/>
    <w:rsid w:val="00283E36"/>
    <w:rsid w:val="00284F7B"/>
    <w:rsid w:val="002860C4"/>
    <w:rsid w:val="0028686A"/>
    <w:rsid w:val="0029361D"/>
    <w:rsid w:val="002936BC"/>
    <w:rsid w:val="00293C6F"/>
    <w:rsid w:val="00293E27"/>
    <w:rsid w:val="002941FB"/>
    <w:rsid w:val="00295468"/>
    <w:rsid w:val="00295850"/>
    <w:rsid w:val="002958D9"/>
    <w:rsid w:val="00295F0A"/>
    <w:rsid w:val="002970EB"/>
    <w:rsid w:val="0029798E"/>
    <w:rsid w:val="002A0057"/>
    <w:rsid w:val="002A12FB"/>
    <w:rsid w:val="002A15C2"/>
    <w:rsid w:val="002A2C1F"/>
    <w:rsid w:val="002A31BA"/>
    <w:rsid w:val="002A45BA"/>
    <w:rsid w:val="002A4BB7"/>
    <w:rsid w:val="002A4D8B"/>
    <w:rsid w:val="002A622E"/>
    <w:rsid w:val="002A6B19"/>
    <w:rsid w:val="002A6D98"/>
    <w:rsid w:val="002A7849"/>
    <w:rsid w:val="002B0C57"/>
    <w:rsid w:val="002B0EB5"/>
    <w:rsid w:val="002B12F7"/>
    <w:rsid w:val="002B1A77"/>
    <w:rsid w:val="002B2847"/>
    <w:rsid w:val="002B4334"/>
    <w:rsid w:val="002B4CF1"/>
    <w:rsid w:val="002B4E0F"/>
    <w:rsid w:val="002B5741"/>
    <w:rsid w:val="002B5976"/>
    <w:rsid w:val="002B5BEE"/>
    <w:rsid w:val="002B654C"/>
    <w:rsid w:val="002B7860"/>
    <w:rsid w:val="002B7C43"/>
    <w:rsid w:val="002C1706"/>
    <w:rsid w:val="002C1CF3"/>
    <w:rsid w:val="002C2398"/>
    <w:rsid w:val="002C258D"/>
    <w:rsid w:val="002C351A"/>
    <w:rsid w:val="002C3A21"/>
    <w:rsid w:val="002C4C0E"/>
    <w:rsid w:val="002C4F9D"/>
    <w:rsid w:val="002C50C6"/>
    <w:rsid w:val="002C5663"/>
    <w:rsid w:val="002C5E85"/>
    <w:rsid w:val="002D00E5"/>
    <w:rsid w:val="002D191A"/>
    <w:rsid w:val="002D231B"/>
    <w:rsid w:val="002D3E0E"/>
    <w:rsid w:val="002D3F64"/>
    <w:rsid w:val="002D447B"/>
    <w:rsid w:val="002D799D"/>
    <w:rsid w:val="002E0F49"/>
    <w:rsid w:val="002E1048"/>
    <w:rsid w:val="002E18EC"/>
    <w:rsid w:val="002E1EE8"/>
    <w:rsid w:val="002E2739"/>
    <w:rsid w:val="002E2CA4"/>
    <w:rsid w:val="002E3947"/>
    <w:rsid w:val="002E3B7C"/>
    <w:rsid w:val="002E4205"/>
    <w:rsid w:val="002E5F4D"/>
    <w:rsid w:val="002E67F0"/>
    <w:rsid w:val="002E7C6B"/>
    <w:rsid w:val="002F08B3"/>
    <w:rsid w:val="002F1A33"/>
    <w:rsid w:val="002F228E"/>
    <w:rsid w:val="002F24CE"/>
    <w:rsid w:val="002F404D"/>
    <w:rsid w:val="002F472A"/>
    <w:rsid w:val="002F5AF8"/>
    <w:rsid w:val="002F7AAA"/>
    <w:rsid w:val="002F7B60"/>
    <w:rsid w:val="00300B42"/>
    <w:rsid w:val="00301188"/>
    <w:rsid w:val="00301963"/>
    <w:rsid w:val="00301C0F"/>
    <w:rsid w:val="00302A2C"/>
    <w:rsid w:val="00302E56"/>
    <w:rsid w:val="003030DC"/>
    <w:rsid w:val="003039DA"/>
    <w:rsid w:val="00303C0A"/>
    <w:rsid w:val="00304245"/>
    <w:rsid w:val="00305409"/>
    <w:rsid w:val="003072EC"/>
    <w:rsid w:val="00307CA4"/>
    <w:rsid w:val="00307F1C"/>
    <w:rsid w:val="00310823"/>
    <w:rsid w:val="00310F2D"/>
    <w:rsid w:val="00312DFD"/>
    <w:rsid w:val="00312E8F"/>
    <w:rsid w:val="00313B48"/>
    <w:rsid w:val="00314CCB"/>
    <w:rsid w:val="00314DB3"/>
    <w:rsid w:val="00315D1A"/>
    <w:rsid w:val="00316ADC"/>
    <w:rsid w:val="00316D63"/>
    <w:rsid w:val="00321A0E"/>
    <w:rsid w:val="003230F1"/>
    <w:rsid w:val="00324200"/>
    <w:rsid w:val="0032441B"/>
    <w:rsid w:val="003244D1"/>
    <w:rsid w:val="00324940"/>
    <w:rsid w:val="00324CDB"/>
    <w:rsid w:val="00326021"/>
    <w:rsid w:val="003264B2"/>
    <w:rsid w:val="003266E7"/>
    <w:rsid w:val="0032718C"/>
    <w:rsid w:val="00332905"/>
    <w:rsid w:val="00332928"/>
    <w:rsid w:val="0033589D"/>
    <w:rsid w:val="00336875"/>
    <w:rsid w:val="00337988"/>
    <w:rsid w:val="00341121"/>
    <w:rsid w:val="00341B75"/>
    <w:rsid w:val="00343C53"/>
    <w:rsid w:val="0034523B"/>
    <w:rsid w:val="003466AD"/>
    <w:rsid w:val="00347054"/>
    <w:rsid w:val="00347873"/>
    <w:rsid w:val="0035274B"/>
    <w:rsid w:val="003527CF"/>
    <w:rsid w:val="003536C1"/>
    <w:rsid w:val="00353E74"/>
    <w:rsid w:val="00355B99"/>
    <w:rsid w:val="0035635D"/>
    <w:rsid w:val="00356372"/>
    <w:rsid w:val="003563DC"/>
    <w:rsid w:val="0035760F"/>
    <w:rsid w:val="00360CD0"/>
    <w:rsid w:val="00362568"/>
    <w:rsid w:val="00362738"/>
    <w:rsid w:val="00362C60"/>
    <w:rsid w:val="00363F28"/>
    <w:rsid w:val="00364262"/>
    <w:rsid w:val="003645D7"/>
    <w:rsid w:val="0036497A"/>
    <w:rsid w:val="003653AE"/>
    <w:rsid w:val="00367644"/>
    <w:rsid w:val="003678BD"/>
    <w:rsid w:val="00371448"/>
    <w:rsid w:val="00372E8E"/>
    <w:rsid w:val="00373587"/>
    <w:rsid w:val="003735BE"/>
    <w:rsid w:val="00375141"/>
    <w:rsid w:val="00375852"/>
    <w:rsid w:val="0037594E"/>
    <w:rsid w:val="0037698A"/>
    <w:rsid w:val="003770EF"/>
    <w:rsid w:val="003801B7"/>
    <w:rsid w:val="003807FC"/>
    <w:rsid w:val="00380E2C"/>
    <w:rsid w:val="003810CA"/>
    <w:rsid w:val="00381B4C"/>
    <w:rsid w:val="003830BF"/>
    <w:rsid w:val="00383123"/>
    <w:rsid w:val="00383682"/>
    <w:rsid w:val="00383DBB"/>
    <w:rsid w:val="00384511"/>
    <w:rsid w:val="00384F29"/>
    <w:rsid w:val="00385BF6"/>
    <w:rsid w:val="00386A4B"/>
    <w:rsid w:val="00387F52"/>
    <w:rsid w:val="003917CB"/>
    <w:rsid w:val="003926AA"/>
    <w:rsid w:val="00392D54"/>
    <w:rsid w:val="00396C61"/>
    <w:rsid w:val="003A004F"/>
    <w:rsid w:val="003A19E5"/>
    <w:rsid w:val="003A1C0C"/>
    <w:rsid w:val="003A1CE2"/>
    <w:rsid w:val="003A2642"/>
    <w:rsid w:val="003A4085"/>
    <w:rsid w:val="003A4A87"/>
    <w:rsid w:val="003A4ACB"/>
    <w:rsid w:val="003A4C43"/>
    <w:rsid w:val="003A4ECC"/>
    <w:rsid w:val="003A4F1C"/>
    <w:rsid w:val="003A5098"/>
    <w:rsid w:val="003A62F5"/>
    <w:rsid w:val="003A791D"/>
    <w:rsid w:val="003B02AC"/>
    <w:rsid w:val="003B06ED"/>
    <w:rsid w:val="003B27A7"/>
    <w:rsid w:val="003B360F"/>
    <w:rsid w:val="003B374F"/>
    <w:rsid w:val="003B44CF"/>
    <w:rsid w:val="003B5742"/>
    <w:rsid w:val="003B5AD5"/>
    <w:rsid w:val="003B713D"/>
    <w:rsid w:val="003C17B4"/>
    <w:rsid w:val="003C1B8E"/>
    <w:rsid w:val="003C1DE9"/>
    <w:rsid w:val="003C4B69"/>
    <w:rsid w:val="003C4CB0"/>
    <w:rsid w:val="003C4D7F"/>
    <w:rsid w:val="003C5B1C"/>
    <w:rsid w:val="003C5B61"/>
    <w:rsid w:val="003C6E43"/>
    <w:rsid w:val="003C70CF"/>
    <w:rsid w:val="003C7164"/>
    <w:rsid w:val="003C7BB8"/>
    <w:rsid w:val="003C7D32"/>
    <w:rsid w:val="003D0759"/>
    <w:rsid w:val="003D103F"/>
    <w:rsid w:val="003D1508"/>
    <w:rsid w:val="003D2F71"/>
    <w:rsid w:val="003D3410"/>
    <w:rsid w:val="003D3570"/>
    <w:rsid w:val="003D5066"/>
    <w:rsid w:val="003D54FA"/>
    <w:rsid w:val="003D5B65"/>
    <w:rsid w:val="003D66EB"/>
    <w:rsid w:val="003D716B"/>
    <w:rsid w:val="003E0222"/>
    <w:rsid w:val="003E0E5A"/>
    <w:rsid w:val="003E1469"/>
    <w:rsid w:val="003E149A"/>
    <w:rsid w:val="003E1A36"/>
    <w:rsid w:val="003E1B8D"/>
    <w:rsid w:val="003E316D"/>
    <w:rsid w:val="003E34C7"/>
    <w:rsid w:val="003E3DD4"/>
    <w:rsid w:val="003E5D3B"/>
    <w:rsid w:val="003E705F"/>
    <w:rsid w:val="003F0990"/>
    <w:rsid w:val="003F0B35"/>
    <w:rsid w:val="003F0BB2"/>
    <w:rsid w:val="003F14DE"/>
    <w:rsid w:val="003F1537"/>
    <w:rsid w:val="003F1645"/>
    <w:rsid w:val="003F18E2"/>
    <w:rsid w:val="003F2400"/>
    <w:rsid w:val="003F31F2"/>
    <w:rsid w:val="003F3721"/>
    <w:rsid w:val="003F3B11"/>
    <w:rsid w:val="003F4C87"/>
    <w:rsid w:val="003F530D"/>
    <w:rsid w:val="0040016B"/>
    <w:rsid w:val="00400D4A"/>
    <w:rsid w:val="00401537"/>
    <w:rsid w:val="0040163E"/>
    <w:rsid w:val="004037E8"/>
    <w:rsid w:val="0040399C"/>
    <w:rsid w:val="004040A8"/>
    <w:rsid w:val="00404108"/>
    <w:rsid w:val="00405DA8"/>
    <w:rsid w:val="004109D2"/>
    <w:rsid w:val="00410D44"/>
    <w:rsid w:val="00411BE0"/>
    <w:rsid w:val="00411CE0"/>
    <w:rsid w:val="004120C1"/>
    <w:rsid w:val="00413536"/>
    <w:rsid w:val="00413C9F"/>
    <w:rsid w:val="004165DF"/>
    <w:rsid w:val="00416EFC"/>
    <w:rsid w:val="00420051"/>
    <w:rsid w:val="00420C31"/>
    <w:rsid w:val="00420FF5"/>
    <w:rsid w:val="00422350"/>
    <w:rsid w:val="0042343D"/>
    <w:rsid w:val="0042414F"/>
    <w:rsid w:val="004241C7"/>
    <w:rsid w:val="004242F1"/>
    <w:rsid w:val="0042487B"/>
    <w:rsid w:val="00426A9A"/>
    <w:rsid w:val="0042747D"/>
    <w:rsid w:val="00427C49"/>
    <w:rsid w:val="004300A0"/>
    <w:rsid w:val="00430CE9"/>
    <w:rsid w:val="00431399"/>
    <w:rsid w:val="004315EE"/>
    <w:rsid w:val="00432A6B"/>
    <w:rsid w:val="00433505"/>
    <w:rsid w:val="0043357A"/>
    <w:rsid w:val="00434B77"/>
    <w:rsid w:val="0043544E"/>
    <w:rsid w:val="00435987"/>
    <w:rsid w:val="00436371"/>
    <w:rsid w:val="00436A9F"/>
    <w:rsid w:val="00436E4A"/>
    <w:rsid w:val="00437331"/>
    <w:rsid w:val="004377EB"/>
    <w:rsid w:val="0044026A"/>
    <w:rsid w:val="004406DB"/>
    <w:rsid w:val="0044198C"/>
    <w:rsid w:val="00441EC5"/>
    <w:rsid w:val="00442D34"/>
    <w:rsid w:val="00443150"/>
    <w:rsid w:val="004446A9"/>
    <w:rsid w:val="00444831"/>
    <w:rsid w:val="00444983"/>
    <w:rsid w:val="0044550D"/>
    <w:rsid w:val="004469C4"/>
    <w:rsid w:val="0045024A"/>
    <w:rsid w:val="004509F6"/>
    <w:rsid w:val="00451F36"/>
    <w:rsid w:val="00452165"/>
    <w:rsid w:val="00453077"/>
    <w:rsid w:val="00453394"/>
    <w:rsid w:val="00453FE3"/>
    <w:rsid w:val="00454CCC"/>
    <w:rsid w:val="004550F2"/>
    <w:rsid w:val="00455B43"/>
    <w:rsid w:val="0045787F"/>
    <w:rsid w:val="004579E1"/>
    <w:rsid w:val="00457CBC"/>
    <w:rsid w:val="00460D1A"/>
    <w:rsid w:val="00462FF2"/>
    <w:rsid w:val="00464520"/>
    <w:rsid w:val="00464F27"/>
    <w:rsid w:val="00466729"/>
    <w:rsid w:val="00466C6C"/>
    <w:rsid w:val="00466F11"/>
    <w:rsid w:val="00467142"/>
    <w:rsid w:val="00467FA8"/>
    <w:rsid w:val="0047099E"/>
    <w:rsid w:val="00471092"/>
    <w:rsid w:val="00471B88"/>
    <w:rsid w:val="004725B8"/>
    <w:rsid w:val="00473E0E"/>
    <w:rsid w:val="00473FA1"/>
    <w:rsid w:val="00474662"/>
    <w:rsid w:val="00474BC1"/>
    <w:rsid w:val="00474CE1"/>
    <w:rsid w:val="004762DD"/>
    <w:rsid w:val="0047737D"/>
    <w:rsid w:val="0048071D"/>
    <w:rsid w:val="00480933"/>
    <w:rsid w:val="00480B01"/>
    <w:rsid w:val="00480EE4"/>
    <w:rsid w:val="004814D7"/>
    <w:rsid w:val="004815C8"/>
    <w:rsid w:val="00481D50"/>
    <w:rsid w:val="00482205"/>
    <w:rsid w:val="00482F8F"/>
    <w:rsid w:val="0048379E"/>
    <w:rsid w:val="0048389E"/>
    <w:rsid w:val="00483B4A"/>
    <w:rsid w:val="00483B93"/>
    <w:rsid w:val="00483CE2"/>
    <w:rsid w:val="0048412F"/>
    <w:rsid w:val="004844BB"/>
    <w:rsid w:val="00485EEE"/>
    <w:rsid w:val="0048681D"/>
    <w:rsid w:val="0048699D"/>
    <w:rsid w:val="00486CAC"/>
    <w:rsid w:val="00486F13"/>
    <w:rsid w:val="0048714D"/>
    <w:rsid w:val="00490AC4"/>
    <w:rsid w:val="00491493"/>
    <w:rsid w:val="00492E70"/>
    <w:rsid w:val="004936FE"/>
    <w:rsid w:val="00494084"/>
    <w:rsid w:val="004948D4"/>
    <w:rsid w:val="00495B32"/>
    <w:rsid w:val="00495CB3"/>
    <w:rsid w:val="004960A8"/>
    <w:rsid w:val="004969C6"/>
    <w:rsid w:val="00496A12"/>
    <w:rsid w:val="00496DE9"/>
    <w:rsid w:val="004A06FA"/>
    <w:rsid w:val="004A0E9B"/>
    <w:rsid w:val="004A1028"/>
    <w:rsid w:val="004A1958"/>
    <w:rsid w:val="004A2BD6"/>
    <w:rsid w:val="004A461B"/>
    <w:rsid w:val="004A7485"/>
    <w:rsid w:val="004B0EEF"/>
    <w:rsid w:val="004B1EC1"/>
    <w:rsid w:val="004B2C1A"/>
    <w:rsid w:val="004B329D"/>
    <w:rsid w:val="004B3939"/>
    <w:rsid w:val="004B3DFA"/>
    <w:rsid w:val="004B49FD"/>
    <w:rsid w:val="004B4B62"/>
    <w:rsid w:val="004B4FA6"/>
    <w:rsid w:val="004B4FE2"/>
    <w:rsid w:val="004B748A"/>
    <w:rsid w:val="004B75B7"/>
    <w:rsid w:val="004B7F14"/>
    <w:rsid w:val="004C0356"/>
    <w:rsid w:val="004C1BE2"/>
    <w:rsid w:val="004C1D54"/>
    <w:rsid w:val="004C1E7A"/>
    <w:rsid w:val="004C29E4"/>
    <w:rsid w:val="004C2AA5"/>
    <w:rsid w:val="004C2AF8"/>
    <w:rsid w:val="004C35DE"/>
    <w:rsid w:val="004C43B2"/>
    <w:rsid w:val="004C4E81"/>
    <w:rsid w:val="004C5188"/>
    <w:rsid w:val="004C5A47"/>
    <w:rsid w:val="004C6CA9"/>
    <w:rsid w:val="004D001B"/>
    <w:rsid w:val="004D0F63"/>
    <w:rsid w:val="004D0FE6"/>
    <w:rsid w:val="004D1AD3"/>
    <w:rsid w:val="004D209B"/>
    <w:rsid w:val="004D218B"/>
    <w:rsid w:val="004D2A8A"/>
    <w:rsid w:val="004D2DDB"/>
    <w:rsid w:val="004D4CFF"/>
    <w:rsid w:val="004D4E33"/>
    <w:rsid w:val="004D7C6E"/>
    <w:rsid w:val="004E01DA"/>
    <w:rsid w:val="004E079D"/>
    <w:rsid w:val="004E0E63"/>
    <w:rsid w:val="004E1161"/>
    <w:rsid w:val="004E143A"/>
    <w:rsid w:val="004E1D17"/>
    <w:rsid w:val="004E290D"/>
    <w:rsid w:val="004E2C5A"/>
    <w:rsid w:val="004E3244"/>
    <w:rsid w:val="004E3465"/>
    <w:rsid w:val="004E35E1"/>
    <w:rsid w:val="004E4A1E"/>
    <w:rsid w:val="004E537A"/>
    <w:rsid w:val="004E5EA6"/>
    <w:rsid w:val="004F0400"/>
    <w:rsid w:val="004F0AA3"/>
    <w:rsid w:val="004F1436"/>
    <w:rsid w:val="004F1A59"/>
    <w:rsid w:val="004F1F01"/>
    <w:rsid w:val="004F355A"/>
    <w:rsid w:val="004F3748"/>
    <w:rsid w:val="004F4AAA"/>
    <w:rsid w:val="004F61F5"/>
    <w:rsid w:val="004F64F9"/>
    <w:rsid w:val="004F74D3"/>
    <w:rsid w:val="00502095"/>
    <w:rsid w:val="00504CAE"/>
    <w:rsid w:val="00504FEB"/>
    <w:rsid w:val="00506573"/>
    <w:rsid w:val="0050749F"/>
    <w:rsid w:val="005076BB"/>
    <w:rsid w:val="00507A5C"/>
    <w:rsid w:val="00507BA6"/>
    <w:rsid w:val="00510914"/>
    <w:rsid w:val="00514D73"/>
    <w:rsid w:val="00514E5C"/>
    <w:rsid w:val="00515141"/>
    <w:rsid w:val="005155D6"/>
    <w:rsid w:val="0051580D"/>
    <w:rsid w:val="0051681B"/>
    <w:rsid w:val="005172BE"/>
    <w:rsid w:val="0052120D"/>
    <w:rsid w:val="0052122E"/>
    <w:rsid w:val="00521A50"/>
    <w:rsid w:val="00522312"/>
    <w:rsid w:val="005236D5"/>
    <w:rsid w:val="0052586B"/>
    <w:rsid w:val="0052608E"/>
    <w:rsid w:val="005260E2"/>
    <w:rsid w:val="00526C21"/>
    <w:rsid w:val="00527E8D"/>
    <w:rsid w:val="005305EA"/>
    <w:rsid w:val="0053377C"/>
    <w:rsid w:val="00534436"/>
    <w:rsid w:val="00534A0D"/>
    <w:rsid w:val="00534FAF"/>
    <w:rsid w:val="005353F0"/>
    <w:rsid w:val="00535CC4"/>
    <w:rsid w:val="005373CC"/>
    <w:rsid w:val="00537C09"/>
    <w:rsid w:val="00537F52"/>
    <w:rsid w:val="0054057E"/>
    <w:rsid w:val="00540C7E"/>
    <w:rsid w:val="00540CE5"/>
    <w:rsid w:val="00541762"/>
    <w:rsid w:val="00542961"/>
    <w:rsid w:val="00543905"/>
    <w:rsid w:val="00544887"/>
    <w:rsid w:val="00544C58"/>
    <w:rsid w:val="005453BE"/>
    <w:rsid w:val="005458D3"/>
    <w:rsid w:val="00546B6F"/>
    <w:rsid w:val="00546C04"/>
    <w:rsid w:val="0055128E"/>
    <w:rsid w:val="0055142B"/>
    <w:rsid w:val="005517F3"/>
    <w:rsid w:val="00551863"/>
    <w:rsid w:val="00551CB1"/>
    <w:rsid w:val="00552B64"/>
    <w:rsid w:val="0055344D"/>
    <w:rsid w:val="0055478F"/>
    <w:rsid w:val="005552C0"/>
    <w:rsid w:val="005568E9"/>
    <w:rsid w:val="00556B7D"/>
    <w:rsid w:val="00556E5D"/>
    <w:rsid w:val="00556EA2"/>
    <w:rsid w:val="00560801"/>
    <w:rsid w:val="00560FD5"/>
    <w:rsid w:val="00561467"/>
    <w:rsid w:val="00561870"/>
    <w:rsid w:val="00562843"/>
    <w:rsid w:val="005634BD"/>
    <w:rsid w:val="0056396C"/>
    <w:rsid w:val="005659E7"/>
    <w:rsid w:val="00565D55"/>
    <w:rsid w:val="00566FD2"/>
    <w:rsid w:val="0057083A"/>
    <w:rsid w:val="0057094C"/>
    <w:rsid w:val="00571884"/>
    <w:rsid w:val="005726F5"/>
    <w:rsid w:val="00575B9B"/>
    <w:rsid w:val="0057650D"/>
    <w:rsid w:val="0057703E"/>
    <w:rsid w:val="00577B04"/>
    <w:rsid w:val="00582C2D"/>
    <w:rsid w:val="00582F98"/>
    <w:rsid w:val="0058338F"/>
    <w:rsid w:val="005833C2"/>
    <w:rsid w:val="005842EC"/>
    <w:rsid w:val="005845F8"/>
    <w:rsid w:val="00584A96"/>
    <w:rsid w:val="00584C2C"/>
    <w:rsid w:val="00584EB8"/>
    <w:rsid w:val="00584F33"/>
    <w:rsid w:val="00585171"/>
    <w:rsid w:val="00586B4A"/>
    <w:rsid w:val="00587BCE"/>
    <w:rsid w:val="00587C38"/>
    <w:rsid w:val="00592B27"/>
    <w:rsid w:val="00592D74"/>
    <w:rsid w:val="00593222"/>
    <w:rsid w:val="005946F3"/>
    <w:rsid w:val="00594FEC"/>
    <w:rsid w:val="00596977"/>
    <w:rsid w:val="005A01FB"/>
    <w:rsid w:val="005A06E0"/>
    <w:rsid w:val="005A0BA9"/>
    <w:rsid w:val="005A1A4A"/>
    <w:rsid w:val="005A215F"/>
    <w:rsid w:val="005A3574"/>
    <w:rsid w:val="005A3FDA"/>
    <w:rsid w:val="005A4832"/>
    <w:rsid w:val="005A499D"/>
    <w:rsid w:val="005A5BCD"/>
    <w:rsid w:val="005A6244"/>
    <w:rsid w:val="005A6286"/>
    <w:rsid w:val="005A67CF"/>
    <w:rsid w:val="005A736B"/>
    <w:rsid w:val="005A75C4"/>
    <w:rsid w:val="005A79D8"/>
    <w:rsid w:val="005B0B61"/>
    <w:rsid w:val="005B2778"/>
    <w:rsid w:val="005B2C57"/>
    <w:rsid w:val="005B34E3"/>
    <w:rsid w:val="005B3E0A"/>
    <w:rsid w:val="005B4372"/>
    <w:rsid w:val="005B4917"/>
    <w:rsid w:val="005B5717"/>
    <w:rsid w:val="005B5FC2"/>
    <w:rsid w:val="005B70B1"/>
    <w:rsid w:val="005C106F"/>
    <w:rsid w:val="005C37F3"/>
    <w:rsid w:val="005C39D2"/>
    <w:rsid w:val="005C5465"/>
    <w:rsid w:val="005C578B"/>
    <w:rsid w:val="005C5A4C"/>
    <w:rsid w:val="005C66C3"/>
    <w:rsid w:val="005C6FCB"/>
    <w:rsid w:val="005C7819"/>
    <w:rsid w:val="005D0A33"/>
    <w:rsid w:val="005D19D0"/>
    <w:rsid w:val="005D2306"/>
    <w:rsid w:val="005D286B"/>
    <w:rsid w:val="005D33FF"/>
    <w:rsid w:val="005D36E6"/>
    <w:rsid w:val="005D3C2C"/>
    <w:rsid w:val="005D3FD0"/>
    <w:rsid w:val="005D4CEA"/>
    <w:rsid w:val="005D5D90"/>
    <w:rsid w:val="005D7266"/>
    <w:rsid w:val="005D7669"/>
    <w:rsid w:val="005D7F29"/>
    <w:rsid w:val="005E1838"/>
    <w:rsid w:val="005E1DEB"/>
    <w:rsid w:val="005E2715"/>
    <w:rsid w:val="005E2C44"/>
    <w:rsid w:val="005E2E64"/>
    <w:rsid w:val="005E57B7"/>
    <w:rsid w:val="005E6F86"/>
    <w:rsid w:val="005E72EE"/>
    <w:rsid w:val="005E7440"/>
    <w:rsid w:val="005E75F4"/>
    <w:rsid w:val="005F01AF"/>
    <w:rsid w:val="005F19AE"/>
    <w:rsid w:val="005F1C47"/>
    <w:rsid w:val="005F28C9"/>
    <w:rsid w:val="005F3964"/>
    <w:rsid w:val="005F3A0F"/>
    <w:rsid w:val="005F509F"/>
    <w:rsid w:val="005F5BB8"/>
    <w:rsid w:val="005F60A7"/>
    <w:rsid w:val="005F6A73"/>
    <w:rsid w:val="005F6ABE"/>
    <w:rsid w:val="005F758B"/>
    <w:rsid w:val="006003E1"/>
    <w:rsid w:val="00600EF9"/>
    <w:rsid w:val="00601005"/>
    <w:rsid w:val="00602BA6"/>
    <w:rsid w:val="00603656"/>
    <w:rsid w:val="006040A0"/>
    <w:rsid w:val="006042DE"/>
    <w:rsid w:val="00604BAC"/>
    <w:rsid w:val="00604F52"/>
    <w:rsid w:val="00605095"/>
    <w:rsid w:val="00607835"/>
    <w:rsid w:val="00607ECA"/>
    <w:rsid w:val="00610135"/>
    <w:rsid w:val="00611667"/>
    <w:rsid w:val="00612A0F"/>
    <w:rsid w:val="00613BC1"/>
    <w:rsid w:val="00614117"/>
    <w:rsid w:val="0061501D"/>
    <w:rsid w:val="00615E27"/>
    <w:rsid w:val="00615E4D"/>
    <w:rsid w:val="00615F57"/>
    <w:rsid w:val="00615FDE"/>
    <w:rsid w:val="00616526"/>
    <w:rsid w:val="00616605"/>
    <w:rsid w:val="00616C66"/>
    <w:rsid w:val="00616CAC"/>
    <w:rsid w:val="00616CBA"/>
    <w:rsid w:val="00616CD8"/>
    <w:rsid w:val="00616E51"/>
    <w:rsid w:val="00617384"/>
    <w:rsid w:val="00617643"/>
    <w:rsid w:val="006205A8"/>
    <w:rsid w:val="00621188"/>
    <w:rsid w:val="00623F19"/>
    <w:rsid w:val="006257ED"/>
    <w:rsid w:val="00625C7B"/>
    <w:rsid w:val="00627128"/>
    <w:rsid w:val="00627F33"/>
    <w:rsid w:val="00630479"/>
    <w:rsid w:val="00631943"/>
    <w:rsid w:val="006336F2"/>
    <w:rsid w:val="00634269"/>
    <w:rsid w:val="00634346"/>
    <w:rsid w:val="00635038"/>
    <w:rsid w:val="00635815"/>
    <w:rsid w:val="0063649F"/>
    <w:rsid w:val="00636F27"/>
    <w:rsid w:val="006404EF"/>
    <w:rsid w:val="00641186"/>
    <w:rsid w:val="0064149A"/>
    <w:rsid w:val="00642C6C"/>
    <w:rsid w:val="0064472F"/>
    <w:rsid w:val="00645125"/>
    <w:rsid w:val="00645485"/>
    <w:rsid w:val="0064595C"/>
    <w:rsid w:val="0064607F"/>
    <w:rsid w:val="006479E9"/>
    <w:rsid w:val="00647EB9"/>
    <w:rsid w:val="00650AEF"/>
    <w:rsid w:val="00650ED3"/>
    <w:rsid w:val="006512A1"/>
    <w:rsid w:val="00651523"/>
    <w:rsid w:val="00651892"/>
    <w:rsid w:val="00651B8F"/>
    <w:rsid w:val="00652555"/>
    <w:rsid w:val="006535C9"/>
    <w:rsid w:val="00654A9B"/>
    <w:rsid w:val="00656CCB"/>
    <w:rsid w:val="0065731B"/>
    <w:rsid w:val="00657C80"/>
    <w:rsid w:val="00657DC6"/>
    <w:rsid w:val="00660BBB"/>
    <w:rsid w:val="00661091"/>
    <w:rsid w:val="00661489"/>
    <w:rsid w:val="00663179"/>
    <w:rsid w:val="0066351E"/>
    <w:rsid w:val="00663D21"/>
    <w:rsid w:val="00663EF6"/>
    <w:rsid w:val="00663FAB"/>
    <w:rsid w:val="006663D5"/>
    <w:rsid w:val="00666D1D"/>
    <w:rsid w:val="00667010"/>
    <w:rsid w:val="00667188"/>
    <w:rsid w:val="0067096B"/>
    <w:rsid w:val="006738C3"/>
    <w:rsid w:val="006749AC"/>
    <w:rsid w:val="00675146"/>
    <w:rsid w:val="00675519"/>
    <w:rsid w:val="00675EB0"/>
    <w:rsid w:val="00675FB0"/>
    <w:rsid w:val="00677D04"/>
    <w:rsid w:val="00681593"/>
    <w:rsid w:val="00681AC4"/>
    <w:rsid w:val="00682C60"/>
    <w:rsid w:val="00683464"/>
    <w:rsid w:val="00683937"/>
    <w:rsid w:val="00684480"/>
    <w:rsid w:val="006850E9"/>
    <w:rsid w:val="006851E9"/>
    <w:rsid w:val="00686896"/>
    <w:rsid w:val="006879AF"/>
    <w:rsid w:val="00687DEE"/>
    <w:rsid w:val="00690236"/>
    <w:rsid w:val="006907A4"/>
    <w:rsid w:val="00690DF0"/>
    <w:rsid w:val="00691E39"/>
    <w:rsid w:val="00692035"/>
    <w:rsid w:val="00694755"/>
    <w:rsid w:val="00694D79"/>
    <w:rsid w:val="00695056"/>
    <w:rsid w:val="00695808"/>
    <w:rsid w:val="00695DBF"/>
    <w:rsid w:val="00696791"/>
    <w:rsid w:val="006A0792"/>
    <w:rsid w:val="006A1A96"/>
    <w:rsid w:val="006A1F9C"/>
    <w:rsid w:val="006A2819"/>
    <w:rsid w:val="006A31E6"/>
    <w:rsid w:val="006A3422"/>
    <w:rsid w:val="006A3BC9"/>
    <w:rsid w:val="006A477D"/>
    <w:rsid w:val="006B1456"/>
    <w:rsid w:val="006B21A1"/>
    <w:rsid w:val="006B2694"/>
    <w:rsid w:val="006B30C2"/>
    <w:rsid w:val="006B341B"/>
    <w:rsid w:val="006B380A"/>
    <w:rsid w:val="006B46FB"/>
    <w:rsid w:val="006B48A9"/>
    <w:rsid w:val="006B590C"/>
    <w:rsid w:val="006B630D"/>
    <w:rsid w:val="006B6C9E"/>
    <w:rsid w:val="006B745E"/>
    <w:rsid w:val="006B789E"/>
    <w:rsid w:val="006C0069"/>
    <w:rsid w:val="006C009A"/>
    <w:rsid w:val="006C0D06"/>
    <w:rsid w:val="006C16B9"/>
    <w:rsid w:val="006C2272"/>
    <w:rsid w:val="006C3742"/>
    <w:rsid w:val="006C3854"/>
    <w:rsid w:val="006C395F"/>
    <w:rsid w:val="006C47E7"/>
    <w:rsid w:val="006C4D44"/>
    <w:rsid w:val="006C510D"/>
    <w:rsid w:val="006C681D"/>
    <w:rsid w:val="006C6F8A"/>
    <w:rsid w:val="006C715A"/>
    <w:rsid w:val="006D01D3"/>
    <w:rsid w:val="006D0CC1"/>
    <w:rsid w:val="006D306E"/>
    <w:rsid w:val="006D3A6D"/>
    <w:rsid w:val="006D5730"/>
    <w:rsid w:val="006D633E"/>
    <w:rsid w:val="006D6605"/>
    <w:rsid w:val="006D66FE"/>
    <w:rsid w:val="006D70D0"/>
    <w:rsid w:val="006D7A12"/>
    <w:rsid w:val="006E107B"/>
    <w:rsid w:val="006E1F56"/>
    <w:rsid w:val="006E21FB"/>
    <w:rsid w:val="006E2764"/>
    <w:rsid w:val="006E37D5"/>
    <w:rsid w:val="006E39ED"/>
    <w:rsid w:val="006E3F87"/>
    <w:rsid w:val="006E4B73"/>
    <w:rsid w:val="006E599A"/>
    <w:rsid w:val="006E5D48"/>
    <w:rsid w:val="006E73C4"/>
    <w:rsid w:val="006F078F"/>
    <w:rsid w:val="006F092E"/>
    <w:rsid w:val="006F1148"/>
    <w:rsid w:val="006F173E"/>
    <w:rsid w:val="006F2275"/>
    <w:rsid w:val="006F2BB1"/>
    <w:rsid w:val="006F57C2"/>
    <w:rsid w:val="006F5D6C"/>
    <w:rsid w:val="006F5EBF"/>
    <w:rsid w:val="006F5F8B"/>
    <w:rsid w:val="006F6193"/>
    <w:rsid w:val="006F74F9"/>
    <w:rsid w:val="006F766C"/>
    <w:rsid w:val="006F7F28"/>
    <w:rsid w:val="007006FC"/>
    <w:rsid w:val="00701C5B"/>
    <w:rsid w:val="00703659"/>
    <w:rsid w:val="0070403C"/>
    <w:rsid w:val="0070411E"/>
    <w:rsid w:val="0070628F"/>
    <w:rsid w:val="00706710"/>
    <w:rsid w:val="00706D00"/>
    <w:rsid w:val="00710AB7"/>
    <w:rsid w:val="00711447"/>
    <w:rsid w:val="007120AE"/>
    <w:rsid w:val="007120F4"/>
    <w:rsid w:val="00712B55"/>
    <w:rsid w:val="00713A42"/>
    <w:rsid w:val="00713B03"/>
    <w:rsid w:val="00713B40"/>
    <w:rsid w:val="00714068"/>
    <w:rsid w:val="0071413C"/>
    <w:rsid w:val="00714355"/>
    <w:rsid w:val="00715F3C"/>
    <w:rsid w:val="00715F69"/>
    <w:rsid w:val="007165A0"/>
    <w:rsid w:val="0071673F"/>
    <w:rsid w:val="00716BBF"/>
    <w:rsid w:val="0071701F"/>
    <w:rsid w:val="0071768C"/>
    <w:rsid w:val="00717A21"/>
    <w:rsid w:val="00721BBA"/>
    <w:rsid w:val="00721F6F"/>
    <w:rsid w:val="00722537"/>
    <w:rsid w:val="00723156"/>
    <w:rsid w:val="00723E83"/>
    <w:rsid w:val="00724112"/>
    <w:rsid w:val="00725FB2"/>
    <w:rsid w:val="00727E73"/>
    <w:rsid w:val="007319D5"/>
    <w:rsid w:val="00732388"/>
    <w:rsid w:val="007331C7"/>
    <w:rsid w:val="00733BB9"/>
    <w:rsid w:val="00734CED"/>
    <w:rsid w:val="00735465"/>
    <w:rsid w:val="00735AD7"/>
    <w:rsid w:val="00735B72"/>
    <w:rsid w:val="0073614C"/>
    <w:rsid w:val="007362B9"/>
    <w:rsid w:val="007362EA"/>
    <w:rsid w:val="007365DD"/>
    <w:rsid w:val="00737D6B"/>
    <w:rsid w:val="00741243"/>
    <w:rsid w:val="0074196E"/>
    <w:rsid w:val="00743550"/>
    <w:rsid w:val="0074380F"/>
    <w:rsid w:val="00745F3E"/>
    <w:rsid w:val="00746FD4"/>
    <w:rsid w:val="00747830"/>
    <w:rsid w:val="007502FA"/>
    <w:rsid w:val="0075123B"/>
    <w:rsid w:val="0075180D"/>
    <w:rsid w:val="00751D9D"/>
    <w:rsid w:val="007539C0"/>
    <w:rsid w:val="007547E0"/>
    <w:rsid w:val="00754C61"/>
    <w:rsid w:val="00755C0C"/>
    <w:rsid w:val="007561AD"/>
    <w:rsid w:val="00756B31"/>
    <w:rsid w:val="0076004E"/>
    <w:rsid w:val="007607A4"/>
    <w:rsid w:val="007620B6"/>
    <w:rsid w:val="007634C8"/>
    <w:rsid w:val="007644B7"/>
    <w:rsid w:val="00764659"/>
    <w:rsid w:val="00765685"/>
    <w:rsid w:val="0076591D"/>
    <w:rsid w:val="00765E55"/>
    <w:rsid w:val="007663BB"/>
    <w:rsid w:val="00766BD3"/>
    <w:rsid w:val="007677A9"/>
    <w:rsid w:val="00770839"/>
    <w:rsid w:val="00770D5F"/>
    <w:rsid w:val="0077121B"/>
    <w:rsid w:val="0077174D"/>
    <w:rsid w:val="00771D02"/>
    <w:rsid w:val="0077233A"/>
    <w:rsid w:val="0077308A"/>
    <w:rsid w:val="007736D7"/>
    <w:rsid w:val="00773B47"/>
    <w:rsid w:val="00774F2E"/>
    <w:rsid w:val="007755AE"/>
    <w:rsid w:val="00776E5F"/>
    <w:rsid w:val="00780206"/>
    <w:rsid w:val="007816D4"/>
    <w:rsid w:val="007817A5"/>
    <w:rsid w:val="00781BA1"/>
    <w:rsid w:val="00782036"/>
    <w:rsid w:val="00782254"/>
    <w:rsid w:val="00782BFD"/>
    <w:rsid w:val="00782D3C"/>
    <w:rsid w:val="0078320C"/>
    <w:rsid w:val="00783DD5"/>
    <w:rsid w:val="00784537"/>
    <w:rsid w:val="00785003"/>
    <w:rsid w:val="00785399"/>
    <w:rsid w:val="00785483"/>
    <w:rsid w:val="0078596B"/>
    <w:rsid w:val="007869D1"/>
    <w:rsid w:val="0079092B"/>
    <w:rsid w:val="00792342"/>
    <w:rsid w:val="00792FD5"/>
    <w:rsid w:val="00793450"/>
    <w:rsid w:val="00796520"/>
    <w:rsid w:val="00796E91"/>
    <w:rsid w:val="00797AA9"/>
    <w:rsid w:val="007A010E"/>
    <w:rsid w:val="007A0176"/>
    <w:rsid w:val="007A0B32"/>
    <w:rsid w:val="007A27FB"/>
    <w:rsid w:val="007A2F5B"/>
    <w:rsid w:val="007A458A"/>
    <w:rsid w:val="007A4B0F"/>
    <w:rsid w:val="007A5D70"/>
    <w:rsid w:val="007A73D1"/>
    <w:rsid w:val="007A750D"/>
    <w:rsid w:val="007B08FF"/>
    <w:rsid w:val="007B0B33"/>
    <w:rsid w:val="007B0B4B"/>
    <w:rsid w:val="007B0F89"/>
    <w:rsid w:val="007B22A5"/>
    <w:rsid w:val="007B2612"/>
    <w:rsid w:val="007B2B4E"/>
    <w:rsid w:val="007B2D64"/>
    <w:rsid w:val="007B37C3"/>
    <w:rsid w:val="007B4FBE"/>
    <w:rsid w:val="007B512A"/>
    <w:rsid w:val="007B540F"/>
    <w:rsid w:val="007B5CB6"/>
    <w:rsid w:val="007B616C"/>
    <w:rsid w:val="007B6897"/>
    <w:rsid w:val="007B7655"/>
    <w:rsid w:val="007B7779"/>
    <w:rsid w:val="007B7D0B"/>
    <w:rsid w:val="007B7D6F"/>
    <w:rsid w:val="007B7E42"/>
    <w:rsid w:val="007B7EA1"/>
    <w:rsid w:val="007B7FC5"/>
    <w:rsid w:val="007C0CEF"/>
    <w:rsid w:val="007C1584"/>
    <w:rsid w:val="007C1F64"/>
    <w:rsid w:val="007C2097"/>
    <w:rsid w:val="007C2536"/>
    <w:rsid w:val="007C395E"/>
    <w:rsid w:val="007C3A29"/>
    <w:rsid w:val="007C4DA3"/>
    <w:rsid w:val="007C5598"/>
    <w:rsid w:val="007C6A33"/>
    <w:rsid w:val="007C6FC5"/>
    <w:rsid w:val="007C725D"/>
    <w:rsid w:val="007C7C38"/>
    <w:rsid w:val="007D0259"/>
    <w:rsid w:val="007D0925"/>
    <w:rsid w:val="007D0BEE"/>
    <w:rsid w:val="007D1118"/>
    <w:rsid w:val="007D1570"/>
    <w:rsid w:val="007D35C3"/>
    <w:rsid w:val="007D3DDB"/>
    <w:rsid w:val="007D4318"/>
    <w:rsid w:val="007D4544"/>
    <w:rsid w:val="007D4FDF"/>
    <w:rsid w:val="007D6A07"/>
    <w:rsid w:val="007D6B49"/>
    <w:rsid w:val="007D720E"/>
    <w:rsid w:val="007D792B"/>
    <w:rsid w:val="007E04AD"/>
    <w:rsid w:val="007E0F50"/>
    <w:rsid w:val="007E199B"/>
    <w:rsid w:val="007E1F3C"/>
    <w:rsid w:val="007E2EE1"/>
    <w:rsid w:val="007E3638"/>
    <w:rsid w:val="007E457C"/>
    <w:rsid w:val="007E618B"/>
    <w:rsid w:val="007E78D5"/>
    <w:rsid w:val="007F087A"/>
    <w:rsid w:val="007F2CF8"/>
    <w:rsid w:val="007F33D1"/>
    <w:rsid w:val="007F3768"/>
    <w:rsid w:val="007F41DF"/>
    <w:rsid w:val="007F4677"/>
    <w:rsid w:val="007F49CB"/>
    <w:rsid w:val="007F4A6D"/>
    <w:rsid w:val="007F4DA8"/>
    <w:rsid w:val="007F59C0"/>
    <w:rsid w:val="007F7200"/>
    <w:rsid w:val="007F7C4C"/>
    <w:rsid w:val="007F7C71"/>
    <w:rsid w:val="00800C5B"/>
    <w:rsid w:val="00801717"/>
    <w:rsid w:val="00801E6F"/>
    <w:rsid w:val="0080296D"/>
    <w:rsid w:val="008036C0"/>
    <w:rsid w:val="00803783"/>
    <w:rsid w:val="00803F6F"/>
    <w:rsid w:val="00804F83"/>
    <w:rsid w:val="00805214"/>
    <w:rsid w:val="0080536B"/>
    <w:rsid w:val="00805F49"/>
    <w:rsid w:val="0080622C"/>
    <w:rsid w:val="008066FB"/>
    <w:rsid w:val="0081006D"/>
    <w:rsid w:val="00810476"/>
    <w:rsid w:val="00811341"/>
    <w:rsid w:val="008114B6"/>
    <w:rsid w:val="008116FD"/>
    <w:rsid w:val="0081182E"/>
    <w:rsid w:val="00811971"/>
    <w:rsid w:val="00811A1C"/>
    <w:rsid w:val="00811A87"/>
    <w:rsid w:val="008120CC"/>
    <w:rsid w:val="0081307E"/>
    <w:rsid w:val="008136B4"/>
    <w:rsid w:val="00814B1D"/>
    <w:rsid w:val="008150D9"/>
    <w:rsid w:val="008153BC"/>
    <w:rsid w:val="008157DF"/>
    <w:rsid w:val="008202F0"/>
    <w:rsid w:val="00820912"/>
    <w:rsid w:val="008213A3"/>
    <w:rsid w:val="0082193C"/>
    <w:rsid w:val="008225B3"/>
    <w:rsid w:val="008226AF"/>
    <w:rsid w:val="008231B8"/>
    <w:rsid w:val="0082443E"/>
    <w:rsid w:val="008257C6"/>
    <w:rsid w:val="00825B12"/>
    <w:rsid w:val="00826913"/>
    <w:rsid w:val="008269E1"/>
    <w:rsid w:val="00826BD9"/>
    <w:rsid w:val="008279FA"/>
    <w:rsid w:val="00830210"/>
    <w:rsid w:val="0083046E"/>
    <w:rsid w:val="00830614"/>
    <w:rsid w:val="00830921"/>
    <w:rsid w:val="00832512"/>
    <w:rsid w:val="008342E4"/>
    <w:rsid w:val="0083492C"/>
    <w:rsid w:val="00836B28"/>
    <w:rsid w:val="00837945"/>
    <w:rsid w:val="0084087A"/>
    <w:rsid w:val="008411FB"/>
    <w:rsid w:val="008415AB"/>
    <w:rsid w:val="00841859"/>
    <w:rsid w:val="008419BD"/>
    <w:rsid w:val="00842F7C"/>
    <w:rsid w:val="008430C1"/>
    <w:rsid w:val="008432B6"/>
    <w:rsid w:val="00843928"/>
    <w:rsid w:val="00843A07"/>
    <w:rsid w:val="00843B34"/>
    <w:rsid w:val="008440C5"/>
    <w:rsid w:val="008441D4"/>
    <w:rsid w:val="00845B1E"/>
    <w:rsid w:val="008467E1"/>
    <w:rsid w:val="00846B44"/>
    <w:rsid w:val="00847184"/>
    <w:rsid w:val="0084737B"/>
    <w:rsid w:val="0085074D"/>
    <w:rsid w:val="00851203"/>
    <w:rsid w:val="00851657"/>
    <w:rsid w:val="0085209F"/>
    <w:rsid w:val="00852EAD"/>
    <w:rsid w:val="00852FFC"/>
    <w:rsid w:val="00853ACF"/>
    <w:rsid w:val="00853B65"/>
    <w:rsid w:val="00853B79"/>
    <w:rsid w:val="008547BB"/>
    <w:rsid w:val="0085523B"/>
    <w:rsid w:val="00855297"/>
    <w:rsid w:val="008558FF"/>
    <w:rsid w:val="00856BAA"/>
    <w:rsid w:val="0085792C"/>
    <w:rsid w:val="008579F9"/>
    <w:rsid w:val="0086103D"/>
    <w:rsid w:val="00861E73"/>
    <w:rsid w:val="008626E7"/>
    <w:rsid w:val="00862D95"/>
    <w:rsid w:val="00862EBA"/>
    <w:rsid w:val="00862F3D"/>
    <w:rsid w:val="008642A7"/>
    <w:rsid w:val="00865313"/>
    <w:rsid w:val="00865780"/>
    <w:rsid w:val="0086588F"/>
    <w:rsid w:val="00866091"/>
    <w:rsid w:val="008666D1"/>
    <w:rsid w:val="00866812"/>
    <w:rsid w:val="0086789B"/>
    <w:rsid w:val="0087076B"/>
    <w:rsid w:val="008709BE"/>
    <w:rsid w:val="00870EE7"/>
    <w:rsid w:val="008717DD"/>
    <w:rsid w:val="00872CED"/>
    <w:rsid w:val="0087365F"/>
    <w:rsid w:val="00874160"/>
    <w:rsid w:val="008741D6"/>
    <w:rsid w:val="0087433F"/>
    <w:rsid w:val="00874842"/>
    <w:rsid w:val="00876B28"/>
    <w:rsid w:val="00876CAE"/>
    <w:rsid w:val="0088066C"/>
    <w:rsid w:val="00880AAE"/>
    <w:rsid w:val="008815A8"/>
    <w:rsid w:val="008821C2"/>
    <w:rsid w:val="008828BE"/>
    <w:rsid w:val="00882CB0"/>
    <w:rsid w:val="008832D6"/>
    <w:rsid w:val="00883843"/>
    <w:rsid w:val="0088392B"/>
    <w:rsid w:val="00883DD1"/>
    <w:rsid w:val="00884CD6"/>
    <w:rsid w:val="008853DC"/>
    <w:rsid w:val="0088696D"/>
    <w:rsid w:val="008877EA"/>
    <w:rsid w:val="00887858"/>
    <w:rsid w:val="00891363"/>
    <w:rsid w:val="00892939"/>
    <w:rsid w:val="00893640"/>
    <w:rsid w:val="00893A53"/>
    <w:rsid w:val="00893EBC"/>
    <w:rsid w:val="00894795"/>
    <w:rsid w:val="0089560E"/>
    <w:rsid w:val="00896399"/>
    <w:rsid w:val="0089641E"/>
    <w:rsid w:val="0089691B"/>
    <w:rsid w:val="0089706A"/>
    <w:rsid w:val="00897825"/>
    <w:rsid w:val="00897914"/>
    <w:rsid w:val="00897D77"/>
    <w:rsid w:val="008A09E5"/>
    <w:rsid w:val="008A0DE8"/>
    <w:rsid w:val="008A14AD"/>
    <w:rsid w:val="008A1791"/>
    <w:rsid w:val="008A2E55"/>
    <w:rsid w:val="008A38AE"/>
    <w:rsid w:val="008A4AF8"/>
    <w:rsid w:val="008A4C4C"/>
    <w:rsid w:val="008A5A71"/>
    <w:rsid w:val="008A5C6D"/>
    <w:rsid w:val="008A66C8"/>
    <w:rsid w:val="008A7566"/>
    <w:rsid w:val="008A7BFE"/>
    <w:rsid w:val="008B00E0"/>
    <w:rsid w:val="008B0E8E"/>
    <w:rsid w:val="008B10C2"/>
    <w:rsid w:val="008B11F8"/>
    <w:rsid w:val="008B1B80"/>
    <w:rsid w:val="008B382E"/>
    <w:rsid w:val="008B3CE0"/>
    <w:rsid w:val="008B4878"/>
    <w:rsid w:val="008B48D4"/>
    <w:rsid w:val="008B4919"/>
    <w:rsid w:val="008B5310"/>
    <w:rsid w:val="008B5B2A"/>
    <w:rsid w:val="008B63EF"/>
    <w:rsid w:val="008B743C"/>
    <w:rsid w:val="008C06DF"/>
    <w:rsid w:val="008C1254"/>
    <w:rsid w:val="008C1A5B"/>
    <w:rsid w:val="008C3619"/>
    <w:rsid w:val="008C3943"/>
    <w:rsid w:val="008C3AF1"/>
    <w:rsid w:val="008C4079"/>
    <w:rsid w:val="008C49FA"/>
    <w:rsid w:val="008C4F28"/>
    <w:rsid w:val="008C543F"/>
    <w:rsid w:val="008C61FE"/>
    <w:rsid w:val="008C6AC0"/>
    <w:rsid w:val="008C6EF4"/>
    <w:rsid w:val="008D0F70"/>
    <w:rsid w:val="008D1F1F"/>
    <w:rsid w:val="008D2EC5"/>
    <w:rsid w:val="008D3BDC"/>
    <w:rsid w:val="008D3C52"/>
    <w:rsid w:val="008D4F66"/>
    <w:rsid w:val="008D5068"/>
    <w:rsid w:val="008D6570"/>
    <w:rsid w:val="008D6F8E"/>
    <w:rsid w:val="008D7124"/>
    <w:rsid w:val="008D7305"/>
    <w:rsid w:val="008D7F04"/>
    <w:rsid w:val="008D7F8C"/>
    <w:rsid w:val="008E00F9"/>
    <w:rsid w:val="008E0D80"/>
    <w:rsid w:val="008E1D8C"/>
    <w:rsid w:val="008E1E90"/>
    <w:rsid w:val="008E28E4"/>
    <w:rsid w:val="008E324C"/>
    <w:rsid w:val="008E3958"/>
    <w:rsid w:val="008E3C70"/>
    <w:rsid w:val="008E5147"/>
    <w:rsid w:val="008E565C"/>
    <w:rsid w:val="008E65C7"/>
    <w:rsid w:val="008E6B28"/>
    <w:rsid w:val="008E7383"/>
    <w:rsid w:val="008E761B"/>
    <w:rsid w:val="008E77FB"/>
    <w:rsid w:val="008F02B4"/>
    <w:rsid w:val="008F189B"/>
    <w:rsid w:val="008F1A00"/>
    <w:rsid w:val="008F2B7C"/>
    <w:rsid w:val="008F3604"/>
    <w:rsid w:val="008F3AE5"/>
    <w:rsid w:val="008F4C3E"/>
    <w:rsid w:val="008F549F"/>
    <w:rsid w:val="008F686C"/>
    <w:rsid w:val="008F7578"/>
    <w:rsid w:val="009001C6"/>
    <w:rsid w:val="00900F28"/>
    <w:rsid w:val="00901DE3"/>
    <w:rsid w:val="00901E8E"/>
    <w:rsid w:val="009026A4"/>
    <w:rsid w:val="00903682"/>
    <w:rsid w:val="00903B46"/>
    <w:rsid w:val="0090501B"/>
    <w:rsid w:val="00905577"/>
    <w:rsid w:val="009058E6"/>
    <w:rsid w:val="00905C36"/>
    <w:rsid w:val="00906F20"/>
    <w:rsid w:val="00912DFD"/>
    <w:rsid w:val="0091377E"/>
    <w:rsid w:val="009150AF"/>
    <w:rsid w:val="00915F9C"/>
    <w:rsid w:val="0091697B"/>
    <w:rsid w:val="00917494"/>
    <w:rsid w:val="009179E0"/>
    <w:rsid w:val="0092317E"/>
    <w:rsid w:val="009233C5"/>
    <w:rsid w:val="009244D3"/>
    <w:rsid w:val="0092453D"/>
    <w:rsid w:val="00924665"/>
    <w:rsid w:val="00924AED"/>
    <w:rsid w:val="00924BC8"/>
    <w:rsid w:val="00925EDF"/>
    <w:rsid w:val="00925FC5"/>
    <w:rsid w:val="00927D2A"/>
    <w:rsid w:val="00931187"/>
    <w:rsid w:val="009323D1"/>
    <w:rsid w:val="0093290D"/>
    <w:rsid w:val="00933EC9"/>
    <w:rsid w:val="0093465F"/>
    <w:rsid w:val="009348D9"/>
    <w:rsid w:val="00934A3F"/>
    <w:rsid w:val="00934A95"/>
    <w:rsid w:val="00935BA2"/>
    <w:rsid w:val="00935C2B"/>
    <w:rsid w:val="00935DA4"/>
    <w:rsid w:val="00935F80"/>
    <w:rsid w:val="00937133"/>
    <w:rsid w:val="0093736D"/>
    <w:rsid w:val="00937CD1"/>
    <w:rsid w:val="009416AE"/>
    <w:rsid w:val="00941C8B"/>
    <w:rsid w:val="009430FF"/>
    <w:rsid w:val="00943F8B"/>
    <w:rsid w:val="00945761"/>
    <w:rsid w:val="00945BED"/>
    <w:rsid w:val="009460DD"/>
    <w:rsid w:val="00946149"/>
    <w:rsid w:val="009467B6"/>
    <w:rsid w:val="00951008"/>
    <w:rsid w:val="00951332"/>
    <w:rsid w:val="009519B8"/>
    <w:rsid w:val="00953447"/>
    <w:rsid w:val="0095390B"/>
    <w:rsid w:val="00954BAB"/>
    <w:rsid w:val="00956165"/>
    <w:rsid w:val="009569C7"/>
    <w:rsid w:val="00960067"/>
    <w:rsid w:val="00960073"/>
    <w:rsid w:val="00960122"/>
    <w:rsid w:val="00960590"/>
    <w:rsid w:val="00962354"/>
    <w:rsid w:val="009629CA"/>
    <w:rsid w:val="00962E3B"/>
    <w:rsid w:val="00963904"/>
    <w:rsid w:val="009647A4"/>
    <w:rsid w:val="00965115"/>
    <w:rsid w:val="009657B1"/>
    <w:rsid w:val="009658ED"/>
    <w:rsid w:val="009662C6"/>
    <w:rsid w:val="009662EB"/>
    <w:rsid w:val="009667AF"/>
    <w:rsid w:val="00966C4D"/>
    <w:rsid w:val="00967FCA"/>
    <w:rsid w:val="00970EC6"/>
    <w:rsid w:val="009711BA"/>
    <w:rsid w:val="009723CC"/>
    <w:rsid w:val="009729A5"/>
    <w:rsid w:val="00973B56"/>
    <w:rsid w:val="00974A84"/>
    <w:rsid w:val="009753D4"/>
    <w:rsid w:val="009759B4"/>
    <w:rsid w:val="00975BBB"/>
    <w:rsid w:val="00976E6A"/>
    <w:rsid w:val="009777D9"/>
    <w:rsid w:val="009811CE"/>
    <w:rsid w:val="0098188F"/>
    <w:rsid w:val="0098438C"/>
    <w:rsid w:val="00985260"/>
    <w:rsid w:val="00990326"/>
    <w:rsid w:val="00990561"/>
    <w:rsid w:val="00990C15"/>
    <w:rsid w:val="0099149B"/>
    <w:rsid w:val="0099197C"/>
    <w:rsid w:val="00991B88"/>
    <w:rsid w:val="0099250C"/>
    <w:rsid w:val="00992B7B"/>
    <w:rsid w:val="00992F9B"/>
    <w:rsid w:val="00994A63"/>
    <w:rsid w:val="00994B13"/>
    <w:rsid w:val="0099606D"/>
    <w:rsid w:val="009960B1"/>
    <w:rsid w:val="0099651F"/>
    <w:rsid w:val="00997593"/>
    <w:rsid w:val="009A04CC"/>
    <w:rsid w:val="009A0747"/>
    <w:rsid w:val="009A0A45"/>
    <w:rsid w:val="009A28E6"/>
    <w:rsid w:val="009A2A2A"/>
    <w:rsid w:val="009A2CBE"/>
    <w:rsid w:val="009A2DEB"/>
    <w:rsid w:val="009A3168"/>
    <w:rsid w:val="009A579D"/>
    <w:rsid w:val="009A64E7"/>
    <w:rsid w:val="009A6811"/>
    <w:rsid w:val="009A6F8D"/>
    <w:rsid w:val="009A7FEA"/>
    <w:rsid w:val="009B05F4"/>
    <w:rsid w:val="009B2AC7"/>
    <w:rsid w:val="009B345D"/>
    <w:rsid w:val="009B5909"/>
    <w:rsid w:val="009B5C55"/>
    <w:rsid w:val="009B6468"/>
    <w:rsid w:val="009B7674"/>
    <w:rsid w:val="009C1865"/>
    <w:rsid w:val="009C19F7"/>
    <w:rsid w:val="009C1FDD"/>
    <w:rsid w:val="009C3156"/>
    <w:rsid w:val="009C5A15"/>
    <w:rsid w:val="009C5B7C"/>
    <w:rsid w:val="009C69CD"/>
    <w:rsid w:val="009C7E54"/>
    <w:rsid w:val="009D02C9"/>
    <w:rsid w:val="009D0A87"/>
    <w:rsid w:val="009D1450"/>
    <w:rsid w:val="009D2E10"/>
    <w:rsid w:val="009D3C5C"/>
    <w:rsid w:val="009D3E68"/>
    <w:rsid w:val="009D4A96"/>
    <w:rsid w:val="009D4B37"/>
    <w:rsid w:val="009D4CCB"/>
    <w:rsid w:val="009D52F8"/>
    <w:rsid w:val="009D6B15"/>
    <w:rsid w:val="009D6DFB"/>
    <w:rsid w:val="009D76C5"/>
    <w:rsid w:val="009D7B01"/>
    <w:rsid w:val="009E00D0"/>
    <w:rsid w:val="009E0914"/>
    <w:rsid w:val="009E0D0D"/>
    <w:rsid w:val="009E1405"/>
    <w:rsid w:val="009E1465"/>
    <w:rsid w:val="009E20D0"/>
    <w:rsid w:val="009E3297"/>
    <w:rsid w:val="009E4082"/>
    <w:rsid w:val="009E42B8"/>
    <w:rsid w:val="009E444A"/>
    <w:rsid w:val="009E4622"/>
    <w:rsid w:val="009E4CCE"/>
    <w:rsid w:val="009E509D"/>
    <w:rsid w:val="009E631B"/>
    <w:rsid w:val="009E664F"/>
    <w:rsid w:val="009E6F55"/>
    <w:rsid w:val="009E7078"/>
    <w:rsid w:val="009E775B"/>
    <w:rsid w:val="009F079A"/>
    <w:rsid w:val="009F0904"/>
    <w:rsid w:val="009F1714"/>
    <w:rsid w:val="009F2D35"/>
    <w:rsid w:val="009F2EEC"/>
    <w:rsid w:val="009F365B"/>
    <w:rsid w:val="009F4388"/>
    <w:rsid w:val="009F5449"/>
    <w:rsid w:val="009F56C7"/>
    <w:rsid w:val="009F5A51"/>
    <w:rsid w:val="009F63AF"/>
    <w:rsid w:val="009F67F1"/>
    <w:rsid w:val="009F6EF2"/>
    <w:rsid w:val="009F7164"/>
    <w:rsid w:val="009F734F"/>
    <w:rsid w:val="009F7656"/>
    <w:rsid w:val="009F7784"/>
    <w:rsid w:val="00A00234"/>
    <w:rsid w:val="00A01D5F"/>
    <w:rsid w:val="00A026C8"/>
    <w:rsid w:val="00A02796"/>
    <w:rsid w:val="00A028C7"/>
    <w:rsid w:val="00A03499"/>
    <w:rsid w:val="00A04B0F"/>
    <w:rsid w:val="00A04B65"/>
    <w:rsid w:val="00A04C86"/>
    <w:rsid w:val="00A05DE9"/>
    <w:rsid w:val="00A0789F"/>
    <w:rsid w:val="00A11BCD"/>
    <w:rsid w:val="00A1205C"/>
    <w:rsid w:val="00A12AC4"/>
    <w:rsid w:val="00A12F42"/>
    <w:rsid w:val="00A13060"/>
    <w:rsid w:val="00A1468D"/>
    <w:rsid w:val="00A15400"/>
    <w:rsid w:val="00A1644E"/>
    <w:rsid w:val="00A1691B"/>
    <w:rsid w:val="00A20A9D"/>
    <w:rsid w:val="00A22337"/>
    <w:rsid w:val="00A224E8"/>
    <w:rsid w:val="00A22504"/>
    <w:rsid w:val="00A22999"/>
    <w:rsid w:val="00A24032"/>
    <w:rsid w:val="00A246B6"/>
    <w:rsid w:val="00A24DBA"/>
    <w:rsid w:val="00A27530"/>
    <w:rsid w:val="00A27CB4"/>
    <w:rsid w:val="00A301DD"/>
    <w:rsid w:val="00A303AA"/>
    <w:rsid w:val="00A304AB"/>
    <w:rsid w:val="00A323EC"/>
    <w:rsid w:val="00A323EF"/>
    <w:rsid w:val="00A3271F"/>
    <w:rsid w:val="00A327EA"/>
    <w:rsid w:val="00A328BA"/>
    <w:rsid w:val="00A32A88"/>
    <w:rsid w:val="00A33BD3"/>
    <w:rsid w:val="00A3450C"/>
    <w:rsid w:val="00A3457D"/>
    <w:rsid w:val="00A3474E"/>
    <w:rsid w:val="00A35F56"/>
    <w:rsid w:val="00A36590"/>
    <w:rsid w:val="00A36CB6"/>
    <w:rsid w:val="00A40F44"/>
    <w:rsid w:val="00A415E5"/>
    <w:rsid w:val="00A418B2"/>
    <w:rsid w:val="00A41F5E"/>
    <w:rsid w:val="00A420D0"/>
    <w:rsid w:val="00A436DD"/>
    <w:rsid w:val="00A44EAA"/>
    <w:rsid w:val="00A44F56"/>
    <w:rsid w:val="00A45324"/>
    <w:rsid w:val="00A45903"/>
    <w:rsid w:val="00A45B81"/>
    <w:rsid w:val="00A45EF3"/>
    <w:rsid w:val="00A46152"/>
    <w:rsid w:val="00A464F9"/>
    <w:rsid w:val="00A46D3A"/>
    <w:rsid w:val="00A472FC"/>
    <w:rsid w:val="00A47E70"/>
    <w:rsid w:val="00A50196"/>
    <w:rsid w:val="00A517CE"/>
    <w:rsid w:val="00A5360E"/>
    <w:rsid w:val="00A53C6A"/>
    <w:rsid w:val="00A54F97"/>
    <w:rsid w:val="00A556BD"/>
    <w:rsid w:val="00A56103"/>
    <w:rsid w:val="00A5635F"/>
    <w:rsid w:val="00A5649D"/>
    <w:rsid w:val="00A564E4"/>
    <w:rsid w:val="00A56C79"/>
    <w:rsid w:val="00A56D61"/>
    <w:rsid w:val="00A56FB8"/>
    <w:rsid w:val="00A57781"/>
    <w:rsid w:val="00A60846"/>
    <w:rsid w:val="00A61D11"/>
    <w:rsid w:val="00A64989"/>
    <w:rsid w:val="00A64AAB"/>
    <w:rsid w:val="00A66000"/>
    <w:rsid w:val="00A661D7"/>
    <w:rsid w:val="00A663C3"/>
    <w:rsid w:val="00A66824"/>
    <w:rsid w:val="00A679EC"/>
    <w:rsid w:val="00A67D8A"/>
    <w:rsid w:val="00A70B1D"/>
    <w:rsid w:val="00A7172B"/>
    <w:rsid w:val="00A72503"/>
    <w:rsid w:val="00A736BE"/>
    <w:rsid w:val="00A73BEC"/>
    <w:rsid w:val="00A750A9"/>
    <w:rsid w:val="00A755A8"/>
    <w:rsid w:val="00A7617F"/>
    <w:rsid w:val="00A7671C"/>
    <w:rsid w:val="00A76CCD"/>
    <w:rsid w:val="00A8177A"/>
    <w:rsid w:val="00A840DE"/>
    <w:rsid w:val="00A84838"/>
    <w:rsid w:val="00A84F7A"/>
    <w:rsid w:val="00A85947"/>
    <w:rsid w:val="00A8690E"/>
    <w:rsid w:val="00A87366"/>
    <w:rsid w:val="00A901A8"/>
    <w:rsid w:val="00A906BA"/>
    <w:rsid w:val="00A91AE4"/>
    <w:rsid w:val="00A92201"/>
    <w:rsid w:val="00A926B7"/>
    <w:rsid w:val="00A926E1"/>
    <w:rsid w:val="00A92855"/>
    <w:rsid w:val="00A92C42"/>
    <w:rsid w:val="00A94A2A"/>
    <w:rsid w:val="00A9578E"/>
    <w:rsid w:val="00A957D6"/>
    <w:rsid w:val="00A958AA"/>
    <w:rsid w:val="00A959E2"/>
    <w:rsid w:val="00A95BBC"/>
    <w:rsid w:val="00A96713"/>
    <w:rsid w:val="00A97B79"/>
    <w:rsid w:val="00AA29D5"/>
    <w:rsid w:val="00AA3521"/>
    <w:rsid w:val="00AA3750"/>
    <w:rsid w:val="00AA5798"/>
    <w:rsid w:val="00AA5A58"/>
    <w:rsid w:val="00AA5EC6"/>
    <w:rsid w:val="00AA5F75"/>
    <w:rsid w:val="00AA5FFB"/>
    <w:rsid w:val="00AA66C7"/>
    <w:rsid w:val="00AA6833"/>
    <w:rsid w:val="00AA7030"/>
    <w:rsid w:val="00AB0643"/>
    <w:rsid w:val="00AB08F2"/>
    <w:rsid w:val="00AB20D1"/>
    <w:rsid w:val="00AB27A9"/>
    <w:rsid w:val="00AB34E7"/>
    <w:rsid w:val="00AB574A"/>
    <w:rsid w:val="00AB5973"/>
    <w:rsid w:val="00AB5EA0"/>
    <w:rsid w:val="00AB6FFF"/>
    <w:rsid w:val="00AB73DE"/>
    <w:rsid w:val="00AC005B"/>
    <w:rsid w:val="00AC0282"/>
    <w:rsid w:val="00AC0F5C"/>
    <w:rsid w:val="00AC1011"/>
    <w:rsid w:val="00AC18ED"/>
    <w:rsid w:val="00AC1E75"/>
    <w:rsid w:val="00AC1FA7"/>
    <w:rsid w:val="00AC38E7"/>
    <w:rsid w:val="00AC42ED"/>
    <w:rsid w:val="00AC5155"/>
    <w:rsid w:val="00AC5BB5"/>
    <w:rsid w:val="00AC5F94"/>
    <w:rsid w:val="00AC5FA7"/>
    <w:rsid w:val="00AC7E77"/>
    <w:rsid w:val="00AD08BA"/>
    <w:rsid w:val="00AD0D78"/>
    <w:rsid w:val="00AD1CD8"/>
    <w:rsid w:val="00AD24A9"/>
    <w:rsid w:val="00AD2A51"/>
    <w:rsid w:val="00AD2B9D"/>
    <w:rsid w:val="00AD368A"/>
    <w:rsid w:val="00AD3BE8"/>
    <w:rsid w:val="00AD3F8C"/>
    <w:rsid w:val="00AD4BD0"/>
    <w:rsid w:val="00AD5B5C"/>
    <w:rsid w:val="00AD6714"/>
    <w:rsid w:val="00AD7CEF"/>
    <w:rsid w:val="00AE2046"/>
    <w:rsid w:val="00AE394C"/>
    <w:rsid w:val="00AE497B"/>
    <w:rsid w:val="00AE56A7"/>
    <w:rsid w:val="00AE5BBB"/>
    <w:rsid w:val="00AE5F0C"/>
    <w:rsid w:val="00AE66AE"/>
    <w:rsid w:val="00AE6786"/>
    <w:rsid w:val="00AE6CEB"/>
    <w:rsid w:val="00AE7026"/>
    <w:rsid w:val="00AE7D0C"/>
    <w:rsid w:val="00AF133A"/>
    <w:rsid w:val="00AF1A38"/>
    <w:rsid w:val="00AF2229"/>
    <w:rsid w:val="00AF28DD"/>
    <w:rsid w:val="00AF3325"/>
    <w:rsid w:val="00AF39E1"/>
    <w:rsid w:val="00AF4403"/>
    <w:rsid w:val="00AF4B41"/>
    <w:rsid w:val="00AF4D28"/>
    <w:rsid w:val="00AF4DEC"/>
    <w:rsid w:val="00AF56D6"/>
    <w:rsid w:val="00AF6006"/>
    <w:rsid w:val="00AF6236"/>
    <w:rsid w:val="00AF631E"/>
    <w:rsid w:val="00AF64DA"/>
    <w:rsid w:val="00AF7D44"/>
    <w:rsid w:val="00B01193"/>
    <w:rsid w:val="00B01449"/>
    <w:rsid w:val="00B016A4"/>
    <w:rsid w:val="00B0220F"/>
    <w:rsid w:val="00B02264"/>
    <w:rsid w:val="00B02C4C"/>
    <w:rsid w:val="00B033E1"/>
    <w:rsid w:val="00B0341B"/>
    <w:rsid w:val="00B038C8"/>
    <w:rsid w:val="00B03E92"/>
    <w:rsid w:val="00B04D56"/>
    <w:rsid w:val="00B054DF"/>
    <w:rsid w:val="00B06BAD"/>
    <w:rsid w:val="00B07188"/>
    <w:rsid w:val="00B07856"/>
    <w:rsid w:val="00B12BBB"/>
    <w:rsid w:val="00B12E81"/>
    <w:rsid w:val="00B13091"/>
    <w:rsid w:val="00B15935"/>
    <w:rsid w:val="00B15C81"/>
    <w:rsid w:val="00B167C3"/>
    <w:rsid w:val="00B17294"/>
    <w:rsid w:val="00B179EB"/>
    <w:rsid w:val="00B17B5D"/>
    <w:rsid w:val="00B204D6"/>
    <w:rsid w:val="00B214D5"/>
    <w:rsid w:val="00B22822"/>
    <w:rsid w:val="00B22CEC"/>
    <w:rsid w:val="00B23980"/>
    <w:rsid w:val="00B25162"/>
    <w:rsid w:val="00B253F1"/>
    <w:rsid w:val="00B2567C"/>
    <w:rsid w:val="00B258BB"/>
    <w:rsid w:val="00B26273"/>
    <w:rsid w:val="00B3074D"/>
    <w:rsid w:val="00B313BA"/>
    <w:rsid w:val="00B32621"/>
    <w:rsid w:val="00B3298C"/>
    <w:rsid w:val="00B334D1"/>
    <w:rsid w:val="00B33B87"/>
    <w:rsid w:val="00B34410"/>
    <w:rsid w:val="00B3466A"/>
    <w:rsid w:val="00B34853"/>
    <w:rsid w:val="00B36319"/>
    <w:rsid w:val="00B36B0E"/>
    <w:rsid w:val="00B37B10"/>
    <w:rsid w:val="00B37E79"/>
    <w:rsid w:val="00B37F05"/>
    <w:rsid w:val="00B40277"/>
    <w:rsid w:val="00B4117E"/>
    <w:rsid w:val="00B41A38"/>
    <w:rsid w:val="00B41F91"/>
    <w:rsid w:val="00B42EE4"/>
    <w:rsid w:val="00B44444"/>
    <w:rsid w:val="00B466B9"/>
    <w:rsid w:val="00B46EBE"/>
    <w:rsid w:val="00B46FAC"/>
    <w:rsid w:val="00B472DF"/>
    <w:rsid w:val="00B47B3C"/>
    <w:rsid w:val="00B505FA"/>
    <w:rsid w:val="00B50BD8"/>
    <w:rsid w:val="00B50F71"/>
    <w:rsid w:val="00B51E8A"/>
    <w:rsid w:val="00B52257"/>
    <w:rsid w:val="00B52661"/>
    <w:rsid w:val="00B530EA"/>
    <w:rsid w:val="00B538E2"/>
    <w:rsid w:val="00B54186"/>
    <w:rsid w:val="00B542F0"/>
    <w:rsid w:val="00B54416"/>
    <w:rsid w:val="00B5570A"/>
    <w:rsid w:val="00B5634B"/>
    <w:rsid w:val="00B57761"/>
    <w:rsid w:val="00B61021"/>
    <w:rsid w:val="00B63642"/>
    <w:rsid w:val="00B63AE4"/>
    <w:rsid w:val="00B6424D"/>
    <w:rsid w:val="00B64774"/>
    <w:rsid w:val="00B6617D"/>
    <w:rsid w:val="00B66875"/>
    <w:rsid w:val="00B67222"/>
    <w:rsid w:val="00B67B97"/>
    <w:rsid w:val="00B67C06"/>
    <w:rsid w:val="00B67D1D"/>
    <w:rsid w:val="00B67D4B"/>
    <w:rsid w:val="00B67F88"/>
    <w:rsid w:val="00B707B9"/>
    <w:rsid w:val="00B70B60"/>
    <w:rsid w:val="00B71117"/>
    <w:rsid w:val="00B734AD"/>
    <w:rsid w:val="00B73830"/>
    <w:rsid w:val="00B74771"/>
    <w:rsid w:val="00B75C81"/>
    <w:rsid w:val="00B7732E"/>
    <w:rsid w:val="00B80BD4"/>
    <w:rsid w:val="00B810BE"/>
    <w:rsid w:val="00B81580"/>
    <w:rsid w:val="00B832E5"/>
    <w:rsid w:val="00B84409"/>
    <w:rsid w:val="00B85495"/>
    <w:rsid w:val="00B85611"/>
    <w:rsid w:val="00B873CD"/>
    <w:rsid w:val="00B87676"/>
    <w:rsid w:val="00B878FB"/>
    <w:rsid w:val="00B90669"/>
    <w:rsid w:val="00B9124A"/>
    <w:rsid w:val="00B95682"/>
    <w:rsid w:val="00B9655A"/>
    <w:rsid w:val="00B968C8"/>
    <w:rsid w:val="00B96DBA"/>
    <w:rsid w:val="00B97469"/>
    <w:rsid w:val="00BA086B"/>
    <w:rsid w:val="00BA11EF"/>
    <w:rsid w:val="00BA15A7"/>
    <w:rsid w:val="00BA1C9B"/>
    <w:rsid w:val="00BA2CCF"/>
    <w:rsid w:val="00BA37B3"/>
    <w:rsid w:val="00BA3EC5"/>
    <w:rsid w:val="00BA3F4D"/>
    <w:rsid w:val="00BA41FA"/>
    <w:rsid w:val="00BA5B2C"/>
    <w:rsid w:val="00BA67BD"/>
    <w:rsid w:val="00BA69F7"/>
    <w:rsid w:val="00BA761E"/>
    <w:rsid w:val="00BB07D3"/>
    <w:rsid w:val="00BB09DA"/>
    <w:rsid w:val="00BB0FD6"/>
    <w:rsid w:val="00BB1209"/>
    <w:rsid w:val="00BB1341"/>
    <w:rsid w:val="00BB136A"/>
    <w:rsid w:val="00BB273A"/>
    <w:rsid w:val="00BB278C"/>
    <w:rsid w:val="00BB2B5C"/>
    <w:rsid w:val="00BB2F00"/>
    <w:rsid w:val="00BB2F61"/>
    <w:rsid w:val="00BB2FCC"/>
    <w:rsid w:val="00BB2FE9"/>
    <w:rsid w:val="00BB3A98"/>
    <w:rsid w:val="00BB3B15"/>
    <w:rsid w:val="00BB4117"/>
    <w:rsid w:val="00BB4A31"/>
    <w:rsid w:val="00BB4F1F"/>
    <w:rsid w:val="00BB5DFC"/>
    <w:rsid w:val="00BB60E1"/>
    <w:rsid w:val="00BB69F8"/>
    <w:rsid w:val="00BC0807"/>
    <w:rsid w:val="00BC146D"/>
    <w:rsid w:val="00BC26EF"/>
    <w:rsid w:val="00BC2C8E"/>
    <w:rsid w:val="00BC455C"/>
    <w:rsid w:val="00BC4F29"/>
    <w:rsid w:val="00BC53F2"/>
    <w:rsid w:val="00BC5ACE"/>
    <w:rsid w:val="00BC74F3"/>
    <w:rsid w:val="00BD09F5"/>
    <w:rsid w:val="00BD13E8"/>
    <w:rsid w:val="00BD279D"/>
    <w:rsid w:val="00BD37FF"/>
    <w:rsid w:val="00BD3926"/>
    <w:rsid w:val="00BD3FBB"/>
    <w:rsid w:val="00BD4ADD"/>
    <w:rsid w:val="00BD5316"/>
    <w:rsid w:val="00BD5CA8"/>
    <w:rsid w:val="00BD695F"/>
    <w:rsid w:val="00BD6BB8"/>
    <w:rsid w:val="00BD71EA"/>
    <w:rsid w:val="00BD79C7"/>
    <w:rsid w:val="00BD7D22"/>
    <w:rsid w:val="00BE00EC"/>
    <w:rsid w:val="00BE02BD"/>
    <w:rsid w:val="00BE031C"/>
    <w:rsid w:val="00BE0487"/>
    <w:rsid w:val="00BE0FB5"/>
    <w:rsid w:val="00BE14F8"/>
    <w:rsid w:val="00BE3C38"/>
    <w:rsid w:val="00BE4043"/>
    <w:rsid w:val="00BE4232"/>
    <w:rsid w:val="00BE4E66"/>
    <w:rsid w:val="00BE687C"/>
    <w:rsid w:val="00BE6D28"/>
    <w:rsid w:val="00BE7AB6"/>
    <w:rsid w:val="00BE7AD2"/>
    <w:rsid w:val="00BE7D43"/>
    <w:rsid w:val="00BE7E1F"/>
    <w:rsid w:val="00BF039D"/>
    <w:rsid w:val="00BF065F"/>
    <w:rsid w:val="00BF0870"/>
    <w:rsid w:val="00BF0F58"/>
    <w:rsid w:val="00BF1007"/>
    <w:rsid w:val="00BF3400"/>
    <w:rsid w:val="00BF37C1"/>
    <w:rsid w:val="00BF5659"/>
    <w:rsid w:val="00BF6A72"/>
    <w:rsid w:val="00BF6E24"/>
    <w:rsid w:val="00BF70C0"/>
    <w:rsid w:val="00BF7AF0"/>
    <w:rsid w:val="00BF7DA5"/>
    <w:rsid w:val="00C00273"/>
    <w:rsid w:val="00C02101"/>
    <w:rsid w:val="00C02768"/>
    <w:rsid w:val="00C05939"/>
    <w:rsid w:val="00C0662E"/>
    <w:rsid w:val="00C07168"/>
    <w:rsid w:val="00C07A03"/>
    <w:rsid w:val="00C10150"/>
    <w:rsid w:val="00C11C3F"/>
    <w:rsid w:val="00C12CDD"/>
    <w:rsid w:val="00C12E55"/>
    <w:rsid w:val="00C130F6"/>
    <w:rsid w:val="00C13D47"/>
    <w:rsid w:val="00C14653"/>
    <w:rsid w:val="00C147E1"/>
    <w:rsid w:val="00C15D82"/>
    <w:rsid w:val="00C16487"/>
    <w:rsid w:val="00C164A9"/>
    <w:rsid w:val="00C16C4E"/>
    <w:rsid w:val="00C1754C"/>
    <w:rsid w:val="00C1760B"/>
    <w:rsid w:val="00C17E7B"/>
    <w:rsid w:val="00C20A0B"/>
    <w:rsid w:val="00C220B7"/>
    <w:rsid w:val="00C225BF"/>
    <w:rsid w:val="00C23A0F"/>
    <w:rsid w:val="00C256E6"/>
    <w:rsid w:val="00C25A4B"/>
    <w:rsid w:val="00C26696"/>
    <w:rsid w:val="00C268F7"/>
    <w:rsid w:val="00C27288"/>
    <w:rsid w:val="00C27AF1"/>
    <w:rsid w:val="00C27F99"/>
    <w:rsid w:val="00C301A6"/>
    <w:rsid w:val="00C30A19"/>
    <w:rsid w:val="00C3238A"/>
    <w:rsid w:val="00C3338D"/>
    <w:rsid w:val="00C34FA5"/>
    <w:rsid w:val="00C376C2"/>
    <w:rsid w:val="00C378B2"/>
    <w:rsid w:val="00C37B2E"/>
    <w:rsid w:val="00C37FB0"/>
    <w:rsid w:val="00C4072E"/>
    <w:rsid w:val="00C41603"/>
    <w:rsid w:val="00C42AE8"/>
    <w:rsid w:val="00C433B9"/>
    <w:rsid w:val="00C4375E"/>
    <w:rsid w:val="00C44065"/>
    <w:rsid w:val="00C44772"/>
    <w:rsid w:val="00C45D82"/>
    <w:rsid w:val="00C4612B"/>
    <w:rsid w:val="00C503BF"/>
    <w:rsid w:val="00C5055D"/>
    <w:rsid w:val="00C50EB1"/>
    <w:rsid w:val="00C5109D"/>
    <w:rsid w:val="00C51210"/>
    <w:rsid w:val="00C51879"/>
    <w:rsid w:val="00C51AD5"/>
    <w:rsid w:val="00C53527"/>
    <w:rsid w:val="00C55DF9"/>
    <w:rsid w:val="00C605FA"/>
    <w:rsid w:val="00C60770"/>
    <w:rsid w:val="00C610FE"/>
    <w:rsid w:val="00C6252D"/>
    <w:rsid w:val="00C6321E"/>
    <w:rsid w:val="00C6330A"/>
    <w:rsid w:val="00C636D3"/>
    <w:rsid w:val="00C637AF"/>
    <w:rsid w:val="00C63962"/>
    <w:rsid w:val="00C6429B"/>
    <w:rsid w:val="00C64FD3"/>
    <w:rsid w:val="00C656C8"/>
    <w:rsid w:val="00C657A8"/>
    <w:rsid w:val="00C65922"/>
    <w:rsid w:val="00C66331"/>
    <w:rsid w:val="00C6734F"/>
    <w:rsid w:val="00C67983"/>
    <w:rsid w:val="00C70453"/>
    <w:rsid w:val="00C70C27"/>
    <w:rsid w:val="00C70E12"/>
    <w:rsid w:val="00C70FDB"/>
    <w:rsid w:val="00C72740"/>
    <w:rsid w:val="00C72F71"/>
    <w:rsid w:val="00C73C5E"/>
    <w:rsid w:val="00C749C3"/>
    <w:rsid w:val="00C74A3B"/>
    <w:rsid w:val="00C74BCC"/>
    <w:rsid w:val="00C771EE"/>
    <w:rsid w:val="00C77DC3"/>
    <w:rsid w:val="00C80551"/>
    <w:rsid w:val="00C80974"/>
    <w:rsid w:val="00C81E06"/>
    <w:rsid w:val="00C831D6"/>
    <w:rsid w:val="00C83E0E"/>
    <w:rsid w:val="00C84B53"/>
    <w:rsid w:val="00C84B7A"/>
    <w:rsid w:val="00C85734"/>
    <w:rsid w:val="00C857F8"/>
    <w:rsid w:val="00C85B9B"/>
    <w:rsid w:val="00C86568"/>
    <w:rsid w:val="00C87FAA"/>
    <w:rsid w:val="00C90661"/>
    <w:rsid w:val="00C90D9D"/>
    <w:rsid w:val="00C915F5"/>
    <w:rsid w:val="00C927E7"/>
    <w:rsid w:val="00C94506"/>
    <w:rsid w:val="00C95985"/>
    <w:rsid w:val="00C96550"/>
    <w:rsid w:val="00C96844"/>
    <w:rsid w:val="00C96CC4"/>
    <w:rsid w:val="00CA0882"/>
    <w:rsid w:val="00CA1001"/>
    <w:rsid w:val="00CA10FF"/>
    <w:rsid w:val="00CA17CB"/>
    <w:rsid w:val="00CA39CB"/>
    <w:rsid w:val="00CA3F16"/>
    <w:rsid w:val="00CA43FC"/>
    <w:rsid w:val="00CA448A"/>
    <w:rsid w:val="00CA4CFC"/>
    <w:rsid w:val="00CA557E"/>
    <w:rsid w:val="00CA649D"/>
    <w:rsid w:val="00CA7334"/>
    <w:rsid w:val="00CA7B93"/>
    <w:rsid w:val="00CB09C2"/>
    <w:rsid w:val="00CB17DC"/>
    <w:rsid w:val="00CB1C5D"/>
    <w:rsid w:val="00CB35B7"/>
    <w:rsid w:val="00CB4DCD"/>
    <w:rsid w:val="00CB5FCC"/>
    <w:rsid w:val="00CB68E6"/>
    <w:rsid w:val="00CB6E42"/>
    <w:rsid w:val="00CC165E"/>
    <w:rsid w:val="00CC1D95"/>
    <w:rsid w:val="00CC216E"/>
    <w:rsid w:val="00CC2849"/>
    <w:rsid w:val="00CC373C"/>
    <w:rsid w:val="00CC3BCA"/>
    <w:rsid w:val="00CC3C18"/>
    <w:rsid w:val="00CC4174"/>
    <w:rsid w:val="00CC5026"/>
    <w:rsid w:val="00CC5C3D"/>
    <w:rsid w:val="00CC620A"/>
    <w:rsid w:val="00CC6F36"/>
    <w:rsid w:val="00CD0043"/>
    <w:rsid w:val="00CD03C0"/>
    <w:rsid w:val="00CD062D"/>
    <w:rsid w:val="00CD2555"/>
    <w:rsid w:val="00CD2FEB"/>
    <w:rsid w:val="00CD3544"/>
    <w:rsid w:val="00CD35F0"/>
    <w:rsid w:val="00CD3AF1"/>
    <w:rsid w:val="00CD3D49"/>
    <w:rsid w:val="00CD402D"/>
    <w:rsid w:val="00CD48AA"/>
    <w:rsid w:val="00CD4CB1"/>
    <w:rsid w:val="00CD66F9"/>
    <w:rsid w:val="00CD6D10"/>
    <w:rsid w:val="00CD776E"/>
    <w:rsid w:val="00CE066D"/>
    <w:rsid w:val="00CE07A8"/>
    <w:rsid w:val="00CE0C2A"/>
    <w:rsid w:val="00CE10DF"/>
    <w:rsid w:val="00CE1F02"/>
    <w:rsid w:val="00CE26DD"/>
    <w:rsid w:val="00CE30BD"/>
    <w:rsid w:val="00CE5C21"/>
    <w:rsid w:val="00CE7245"/>
    <w:rsid w:val="00CF0584"/>
    <w:rsid w:val="00CF246C"/>
    <w:rsid w:val="00CF254C"/>
    <w:rsid w:val="00CF2DC2"/>
    <w:rsid w:val="00CF5AF0"/>
    <w:rsid w:val="00CF5EFA"/>
    <w:rsid w:val="00CF7C00"/>
    <w:rsid w:val="00CF7DDB"/>
    <w:rsid w:val="00D0012B"/>
    <w:rsid w:val="00D01693"/>
    <w:rsid w:val="00D0359E"/>
    <w:rsid w:val="00D03CD5"/>
    <w:rsid w:val="00D03F9A"/>
    <w:rsid w:val="00D040C9"/>
    <w:rsid w:val="00D041BA"/>
    <w:rsid w:val="00D055EB"/>
    <w:rsid w:val="00D06A19"/>
    <w:rsid w:val="00D06BF4"/>
    <w:rsid w:val="00D07272"/>
    <w:rsid w:val="00D078D2"/>
    <w:rsid w:val="00D07AFD"/>
    <w:rsid w:val="00D109A0"/>
    <w:rsid w:val="00D10EEB"/>
    <w:rsid w:val="00D117FC"/>
    <w:rsid w:val="00D11D27"/>
    <w:rsid w:val="00D12112"/>
    <w:rsid w:val="00D125DB"/>
    <w:rsid w:val="00D14817"/>
    <w:rsid w:val="00D14EB0"/>
    <w:rsid w:val="00D16154"/>
    <w:rsid w:val="00D1654F"/>
    <w:rsid w:val="00D1744F"/>
    <w:rsid w:val="00D210F2"/>
    <w:rsid w:val="00D236EC"/>
    <w:rsid w:val="00D24012"/>
    <w:rsid w:val="00D2471D"/>
    <w:rsid w:val="00D24FD2"/>
    <w:rsid w:val="00D251C1"/>
    <w:rsid w:val="00D26053"/>
    <w:rsid w:val="00D26AB7"/>
    <w:rsid w:val="00D26B91"/>
    <w:rsid w:val="00D26C45"/>
    <w:rsid w:val="00D27016"/>
    <w:rsid w:val="00D279AF"/>
    <w:rsid w:val="00D30117"/>
    <w:rsid w:val="00D30EF7"/>
    <w:rsid w:val="00D317F9"/>
    <w:rsid w:val="00D33431"/>
    <w:rsid w:val="00D348D4"/>
    <w:rsid w:val="00D35456"/>
    <w:rsid w:val="00D373B4"/>
    <w:rsid w:val="00D40519"/>
    <w:rsid w:val="00D4060A"/>
    <w:rsid w:val="00D4061E"/>
    <w:rsid w:val="00D41202"/>
    <w:rsid w:val="00D4168D"/>
    <w:rsid w:val="00D42360"/>
    <w:rsid w:val="00D43DCF"/>
    <w:rsid w:val="00D451E8"/>
    <w:rsid w:val="00D4623D"/>
    <w:rsid w:val="00D4778B"/>
    <w:rsid w:val="00D51C0A"/>
    <w:rsid w:val="00D51D20"/>
    <w:rsid w:val="00D524D1"/>
    <w:rsid w:val="00D536AB"/>
    <w:rsid w:val="00D53D24"/>
    <w:rsid w:val="00D541AA"/>
    <w:rsid w:val="00D54674"/>
    <w:rsid w:val="00D548D6"/>
    <w:rsid w:val="00D578D8"/>
    <w:rsid w:val="00D60749"/>
    <w:rsid w:val="00D61314"/>
    <w:rsid w:val="00D6245A"/>
    <w:rsid w:val="00D63CE0"/>
    <w:rsid w:val="00D63EC7"/>
    <w:rsid w:val="00D647F6"/>
    <w:rsid w:val="00D64B36"/>
    <w:rsid w:val="00D64F40"/>
    <w:rsid w:val="00D6508A"/>
    <w:rsid w:val="00D66735"/>
    <w:rsid w:val="00D67200"/>
    <w:rsid w:val="00D7000F"/>
    <w:rsid w:val="00D7141D"/>
    <w:rsid w:val="00D71637"/>
    <w:rsid w:val="00D71A71"/>
    <w:rsid w:val="00D71D12"/>
    <w:rsid w:val="00D726BF"/>
    <w:rsid w:val="00D72E7E"/>
    <w:rsid w:val="00D7355A"/>
    <w:rsid w:val="00D74995"/>
    <w:rsid w:val="00D772B6"/>
    <w:rsid w:val="00D77779"/>
    <w:rsid w:val="00D8045C"/>
    <w:rsid w:val="00D8096B"/>
    <w:rsid w:val="00D81890"/>
    <w:rsid w:val="00D8278E"/>
    <w:rsid w:val="00D82DEC"/>
    <w:rsid w:val="00D85D4B"/>
    <w:rsid w:val="00D86738"/>
    <w:rsid w:val="00D86A45"/>
    <w:rsid w:val="00D86CE6"/>
    <w:rsid w:val="00D86DFD"/>
    <w:rsid w:val="00D90155"/>
    <w:rsid w:val="00D9076F"/>
    <w:rsid w:val="00D9144A"/>
    <w:rsid w:val="00D91DC4"/>
    <w:rsid w:val="00D93DA4"/>
    <w:rsid w:val="00D94335"/>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5F57"/>
    <w:rsid w:val="00DB63CF"/>
    <w:rsid w:val="00DB6F68"/>
    <w:rsid w:val="00DB7AA1"/>
    <w:rsid w:val="00DC1C73"/>
    <w:rsid w:val="00DC2D13"/>
    <w:rsid w:val="00DC352F"/>
    <w:rsid w:val="00DC3E71"/>
    <w:rsid w:val="00DC3F22"/>
    <w:rsid w:val="00DC40E0"/>
    <w:rsid w:val="00DC4762"/>
    <w:rsid w:val="00DC56B4"/>
    <w:rsid w:val="00DC7AC4"/>
    <w:rsid w:val="00DD0EB9"/>
    <w:rsid w:val="00DD2737"/>
    <w:rsid w:val="00DD2AA9"/>
    <w:rsid w:val="00DD322C"/>
    <w:rsid w:val="00DD3603"/>
    <w:rsid w:val="00DD3F16"/>
    <w:rsid w:val="00DD72E4"/>
    <w:rsid w:val="00DD7C4C"/>
    <w:rsid w:val="00DE03B8"/>
    <w:rsid w:val="00DE0A72"/>
    <w:rsid w:val="00DE0B72"/>
    <w:rsid w:val="00DE152C"/>
    <w:rsid w:val="00DE2CCC"/>
    <w:rsid w:val="00DE34CF"/>
    <w:rsid w:val="00DE3C12"/>
    <w:rsid w:val="00DE4051"/>
    <w:rsid w:val="00DE4FD9"/>
    <w:rsid w:val="00DE5681"/>
    <w:rsid w:val="00DE7432"/>
    <w:rsid w:val="00DE7B0F"/>
    <w:rsid w:val="00DF0025"/>
    <w:rsid w:val="00DF019A"/>
    <w:rsid w:val="00DF24C4"/>
    <w:rsid w:val="00DF30FE"/>
    <w:rsid w:val="00DF3D62"/>
    <w:rsid w:val="00DF4091"/>
    <w:rsid w:val="00DF448F"/>
    <w:rsid w:val="00DF457E"/>
    <w:rsid w:val="00DF6272"/>
    <w:rsid w:val="00DF6B77"/>
    <w:rsid w:val="00DF7214"/>
    <w:rsid w:val="00DF7D0E"/>
    <w:rsid w:val="00E001B8"/>
    <w:rsid w:val="00E00CD9"/>
    <w:rsid w:val="00E01551"/>
    <w:rsid w:val="00E01B9A"/>
    <w:rsid w:val="00E022D3"/>
    <w:rsid w:val="00E03AF8"/>
    <w:rsid w:val="00E03CDD"/>
    <w:rsid w:val="00E04062"/>
    <w:rsid w:val="00E04BD9"/>
    <w:rsid w:val="00E0569C"/>
    <w:rsid w:val="00E064AA"/>
    <w:rsid w:val="00E06C7F"/>
    <w:rsid w:val="00E07070"/>
    <w:rsid w:val="00E077A5"/>
    <w:rsid w:val="00E10343"/>
    <w:rsid w:val="00E113E7"/>
    <w:rsid w:val="00E11826"/>
    <w:rsid w:val="00E14F23"/>
    <w:rsid w:val="00E15361"/>
    <w:rsid w:val="00E1539B"/>
    <w:rsid w:val="00E157CD"/>
    <w:rsid w:val="00E15AC9"/>
    <w:rsid w:val="00E16778"/>
    <w:rsid w:val="00E179CE"/>
    <w:rsid w:val="00E20212"/>
    <w:rsid w:val="00E20569"/>
    <w:rsid w:val="00E20C95"/>
    <w:rsid w:val="00E21F76"/>
    <w:rsid w:val="00E2209D"/>
    <w:rsid w:val="00E220EE"/>
    <w:rsid w:val="00E2251B"/>
    <w:rsid w:val="00E23240"/>
    <w:rsid w:val="00E23F62"/>
    <w:rsid w:val="00E24258"/>
    <w:rsid w:val="00E242A7"/>
    <w:rsid w:val="00E243D1"/>
    <w:rsid w:val="00E25FA4"/>
    <w:rsid w:val="00E266A9"/>
    <w:rsid w:val="00E2697F"/>
    <w:rsid w:val="00E269A2"/>
    <w:rsid w:val="00E2795A"/>
    <w:rsid w:val="00E27D80"/>
    <w:rsid w:val="00E30829"/>
    <w:rsid w:val="00E30B66"/>
    <w:rsid w:val="00E3124B"/>
    <w:rsid w:val="00E31E88"/>
    <w:rsid w:val="00E334F8"/>
    <w:rsid w:val="00E34EAE"/>
    <w:rsid w:val="00E356CA"/>
    <w:rsid w:val="00E35B05"/>
    <w:rsid w:val="00E35B62"/>
    <w:rsid w:val="00E36979"/>
    <w:rsid w:val="00E3777E"/>
    <w:rsid w:val="00E41666"/>
    <w:rsid w:val="00E41850"/>
    <w:rsid w:val="00E4345E"/>
    <w:rsid w:val="00E43874"/>
    <w:rsid w:val="00E43C64"/>
    <w:rsid w:val="00E4435C"/>
    <w:rsid w:val="00E44E66"/>
    <w:rsid w:val="00E45411"/>
    <w:rsid w:val="00E46117"/>
    <w:rsid w:val="00E46EF6"/>
    <w:rsid w:val="00E50CEE"/>
    <w:rsid w:val="00E510E6"/>
    <w:rsid w:val="00E517F9"/>
    <w:rsid w:val="00E51877"/>
    <w:rsid w:val="00E51C41"/>
    <w:rsid w:val="00E51F50"/>
    <w:rsid w:val="00E52A17"/>
    <w:rsid w:val="00E52C58"/>
    <w:rsid w:val="00E53562"/>
    <w:rsid w:val="00E5382B"/>
    <w:rsid w:val="00E53AC6"/>
    <w:rsid w:val="00E53DED"/>
    <w:rsid w:val="00E54045"/>
    <w:rsid w:val="00E56910"/>
    <w:rsid w:val="00E56D73"/>
    <w:rsid w:val="00E577AB"/>
    <w:rsid w:val="00E577B1"/>
    <w:rsid w:val="00E57895"/>
    <w:rsid w:val="00E57EC9"/>
    <w:rsid w:val="00E6150F"/>
    <w:rsid w:val="00E62AF5"/>
    <w:rsid w:val="00E643FD"/>
    <w:rsid w:val="00E648F5"/>
    <w:rsid w:val="00E64BDD"/>
    <w:rsid w:val="00E65432"/>
    <w:rsid w:val="00E6561C"/>
    <w:rsid w:val="00E65772"/>
    <w:rsid w:val="00E658A3"/>
    <w:rsid w:val="00E65BE7"/>
    <w:rsid w:val="00E67B54"/>
    <w:rsid w:val="00E67DC7"/>
    <w:rsid w:val="00E67F40"/>
    <w:rsid w:val="00E70366"/>
    <w:rsid w:val="00E71F90"/>
    <w:rsid w:val="00E726B4"/>
    <w:rsid w:val="00E736E8"/>
    <w:rsid w:val="00E74257"/>
    <w:rsid w:val="00E77670"/>
    <w:rsid w:val="00E777C8"/>
    <w:rsid w:val="00E77DFC"/>
    <w:rsid w:val="00E81658"/>
    <w:rsid w:val="00E8184A"/>
    <w:rsid w:val="00E8216A"/>
    <w:rsid w:val="00E82E83"/>
    <w:rsid w:val="00E82E89"/>
    <w:rsid w:val="00E83D62"/>
    <w:rsid w:val="00E84646"/>
    <w:rsid w:val="00E84C41"/>
    <w:rsid w:val="00E84F17"/>
    <w:rsid w:val="00E8539F"/>
    <w:rsid w:val="00E8559F"/>
    <w:rsid w:val="00E85805"/>
    <w:rsid w:val="00E86FF9"/>
    <w:rsid w:val="00E90686"/>
    <w:rsid w:val="00E92BFC"/>
    <w:rsid w:val="00E948DA"/>
    <w:rsid w:val="00E948E6"/>
    <w:rsid w:val="00E95164"/>
    <w:rsid w:val="00E95E21"/>
    <w:rsid w:val="00E95EB6"/>
    <w:rsid w:val="00E96D4C"/>
    <w:rsid w:val="00E97292"/>
    <w:rsid w:val="00E97A2A"/>
    <w:rsid w:val="00E97D02"/>
    <w:rsid w:val="00EA15F4"/>
    <w:rsid w:val="00EA1908"/>
    <w:rsid w:val="00EA1B0E"/>
    <w:rsid w:val="00EA2A11"/>
    <w:rsid w:val="00EA32E0"/>
    <w:rsid w:val="00EA3671"/>
    <w:rsid w:val="00EA49EE"/>
    <w:rsid w:val="00EA532A"/>
    <w:rsid w:val="00EA5426"/>
    <w:rsid w:val="00EA5638"/>
    <w:rsid w:val="00EA6C42"/>
    <w:rsid w:val="00EA7DCD"/>
    <w:rsid w:val="00EB20C3"/>
    <w:rsid w:val="00EB4F7B"/>
    <w:rsid w:val="00EB5049"/>
    <w:rsid w:val="00EB552E"/>
    <w:rsid w:val="00EB61E9"/>
    <w:rsid w:val="00EC040E"/>
    <w:rsid w:val="00EC06A5"/>
    <w:rsid w:val="00EC1056"/>
    <w:rsid w:val="00EC107C"/>
    <w:rsid w:val="00EC134D"/>
    <w:rsid w:val="00EC154D"/>
    <w:rsid w:val="00EC1BCB"/>
    <w:rsid w:val="00EC21C2"/>
    <w:rsid w:val="00EC358D"/>
    <w:rsid w:val="00EC388F"/>
    <w:rsid w:val="00EC3C5A"/>
    <w:rsid w:val="00EC455B"/>
    <w:rsid w:val="00EC4624"/>
    <w:rsid w:val="00EC4B4B"/>
    <w:rsid w:val="00EC5258"/>
    <w:rsid w:val="00EC559D"/>
    <w:rsid w:val="00EC58EF"/>
    <w:rsid w:val="00EC5E37"/>
    <w:rsid w:val="00EC6355"/>
    <w:rsid w:val="00EC6462"/>
    <w:rsid w:val="00EC75C6"/>
    <w:rsid w:val="00EC7D27"/>
    <w:rsid w:val="00ED0067"/>
    <w:rsid w:val="00ED0D7E"/>
    <w:rsid w:val="00ED1072"/>
    <w:rsid w:val="00ED16B3"/>
    <w:rsid w:val="00ED1B6B"/>
    <w:rsid w:val="00ED1BA3"/>
    <w:rsid w:val="00ED1D9E"/>
    <w:rsid w:val="00ED3B11"/>
    <w:rsid w:val="00ED47DE"/>
    <w:rsid w:val="00ED54B6"/>
    <w:rsid w:val="00ED5BA6"/>
    <w:rsid w:val="00ED65CD"/>
    <w:rsid w:val="00ED7594"/>
    <w:rsid w:val="00EE016C"/>
    <w:rsid w:val="00EE08B8"/>
    <w:rsid w:val="00EE13F6"/>
    <w:rsid w:val="00EE1B8A"/>
    <w:rsid w:val="00EE3106"/>
    <w:rsid w:val="00EE32CE"/>
    <w:rsid w:val="00EE3D1D"/>
    <w:rsid w:val="00EE3DDF"/>
    <w:rsid w:val="00EE3DF9"/>
    <w:rsid w:val="00EE6276"/>
    <w:rsid w:val="00EE6F57"/>
    <w:rsid w:val="00EE73A2"/>
    <w:rsid w:val="00EE7D7C"/>
    <w:rsid w:val="00EE7DEA"/>
    <w:rsid w:val="00EE7DF1"/>
    <w:rsid w:val="00EF04A2"/>
    <w:rsid w:val="00EF161C"/>
    <w:rsid w:val="00EF2AD1"/>
    <w:rsid w:val="00EF4090"/>
    <w:rsid w:val="00EF451D"/>
    <w:rsid w:val="00EF46F5"/>
    <w:rsid w:val="00EF4894"/>
    <w:rsid w:val="00EF4B07"/>
    <w:rsid w:val="00EF4F5F"/>
    <w:rsid w:val="00F00067"/>
    <w:rsid w:val="00F004B1"/>
    <w:rsid w:val="00F011E2"/>
    <w:rsid w:val="00F01732"/>
    <w:rsid w:val="00F018C3"/>
    <w:rsid w:val="00F01D58"/>
    <w:rsid w:val="00F02CEB"/>
    <w:rsid w:val="00F0383E"/>
    <w:rsid w:val="00F04256"/>
    <w:rsid w:val="00F05345"/>
    <w:rsid w:val="00F0536D"/>
    <w:rsid w:val="00F05417"/>
    <w:rsid w:val="00F05FB8"/>
    <w:rsid w:val="00F11233"/>
    <w:rsid w:val="00F115EA"/>
    <w:rsid w:val="00F134EA"/>
    <w:rsid w:val="00F14BCF"/>
    <w:rsid w:val="00F14F8E"/>
    <w:rsid w:val="00F152D6"/>
    <w:rsid w:val="00F1782A"/>
    <w:rsid w:val="00F20AF0"/>
    <w:rsid w:val="00F212F3"/>
    <w:rsid w:val="00F214CC"/>
    <w:rsid w:val="00F21878"/>
    <w:rsid w:val="00F219E1"/>
    <w:rsid w:val="00F21EA8"/>
    <w:rsid w:val="00F224ED"/>
    <w:rsid w:val="00F22EC3"/>
    <w:rsid w:val="00F23507"/>
    <w:rsid w:val="00F2456B"/>
    <w:rsid w:val="00F24C38"/>
    <w:rsid w:val="00F25D98"/>
    <w:rsid w:val="00F264B8"/>
    <w:rsid w:val="00F273C1"/>
    <w:rsid w:val="00F27E1D"/>
    <w:rsid w:val="00F300FB"/>
    <w:rsid w:val="00F30DDD"/>
    <w:rsid w:val="00F312E8"/>
    <w:rsid w:val="00F3291F"/>
    <w:rsid w:val="00F32C08"/>
    <w:rsid w:val="00F34600"/>
    <w:rsid w:val="00F34BCE"/>
    <w:rsid w:val="00F34CFD"/>
    <w:rsid w:val="00F35391"/>
    <w:rsid w:val="00F353B5"/>
    <w:rsid w:val="00F36A8F"/>
    <w:rsid w:val="00F36D38"/>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6A66"/>
    <w:rsid w:val="00F57ABA"/>
    <w:rsid w:val="00F57F9F"/>
    <w:rsid w:val="00F601EA"/>
    <w:rsid w:val="00F60B1F"/>
    <w:rsid w:val="00F627A7"/>
    <w:rsid w:val="00F63506"/>
    <w:rsid w:val="00F63B70"/>
    <w:rsid w:val="00F64CE0"/>
    <w:rsid w:val="00F664D5"/>
    <w:rsid w:val="00F66A4D"/>
    <w:rsid w:val="00F6723F"/>
    <w:rsid w:val="00F673A0"/>
    <w:rsid w:val="00F67475"/>
    <w:rsid w:val="00F71DA2"/>
    <w:rsid w:val="00F73524"/>
    <w:rsid w:val="00F74533"/>
    <w:rsid w:val="00F748B0"/>
    <w:rsid w:val="00F75299"/>
    <w:rsid w:val="00F7792E"/>
    <w:rsid w:val="00F80396"/>
    <w:rsid w:val="00F806BB"/>
    <w:rsid w:val="00F824CE"/>
    <w:rsid w:val="00F832C4"/>
    <w:rsid w:val="00F846B3"/>
    <w:rsid w:val="00F84DC1"/>
    <w:rsid w:val="00F8543F"/>
    <w:rsid w:val="00F859D1"/>
    <w:rsid w:val="00F85F14"/>
    <w:rsid w:val="00F86902"/>
    <w:rsid w:val="00F873A4"/>
    <w:rsid w:val="00F90DA8"/>
    <w:rsid w:val="00F92D8A"/>
    <w:rsid w:val="00F9398C"/>
    <w:rsid w:val="00F942C6"/>
    <w:rsid w:val="00F94A8C"/>
    <w:rsid w:val="00F94ED9"/>
    <w:rsid w:val="00F97CFA"/>
    <w:rsid w:val="00F97E7E"/>
    <w:rsid w:val="00FA04B5"/>
    <w:rsid w:val="00FA119E"/>
    <w:rsid w:val="00FA1A26"/>
    <w:rsid w:val="00FA1DB9"/>
    <w:rsid w:val="00FA208E"/>
    <w:rsid w:val="00FA2F3F"/>
    <w:rsid w:val="00FA3DE3"/>
    <w:rsid w:val="00FA522E"/>
    <w:rsid w:val="00FA53D4"/>
    <w:rsid w:val="00FA5A5C"/>
    <w:rsid w:val="00FA7972"/>
    <w:rsid w:val="00FB088F"/>
    <w:rsid w:val="00FB19AA"/>
    <w:rsid w:val="00FB20EB"/>
    <w:rsid w:val="00FB27EF"/>
    <w:rsid w:val="00FB304E"/>
    <w:rsid w:val="00FB44C6"/>
    <w:rsid w:val="00FB5F9D"/>
    <w:rsid w:val="00FB6386"/>
    <w:rsid w:val="00FB63F1"/>
    <w:rsid w:val="00FB67C3"/>
    <w:rsid w:val="00FB6DAA"/>
    <w:rsid w:val="00FB78BE"/>
    <w:rsid w:val="00FB7B25"/>
    <w:rsid w:val="00FC0685"/>
    <w:rsid w:val="00FC0CE9"/>
    <w:rsid w:val="00FC1106"/>
    <w:rsid w:val="00FC1AA5"/>
    <w:rsid w:val="00FC20B5"/>
    <w:rsid w:val="00FC3B48"/>
    <w:rsid w:val="00FC3EE9"/>
    <w:rsid w:val="00FC4248"/>
    <w:rsid w:val="00FC4C77"/>
    <w:rsid w:val="00FC6C56"/>
    <w:rsid w:val="00FC6E7E"/>
    <w:rsid w:val="00FC70A3"/>
    <w:rsid w:val="00FD0B64"/>
    <w:rsid w:val="00FD14D7"/>
    <w:rsid w:val="00FD2326"/>
    <w:rsid w:val="00FD2C7C"/>
    <w:rsid w:val="00FD3695"/>
    <w:rsid w:val="00FD40B4"/>
    <w:rsid w:val="00FD52FB"/>
    <w:rsid w:val="00FD584E"/>
    <w:rsid w:val="00FD6477"/>
    <w:rsid w:val="00FD6AAE"/>
    <w:rsid w:val="00FD75EE"/>
    <w:rsid w:val="00FD789C"/>
    <w:rsid w:val="00FE04DC"/>
    <w:rsid w:val="00FE1F7C"/>
    <w:rsid w:val="00FE29DF"/>
    <w:rsid w:val="00FE4DEE"/>
    <w:rsid w:val="00FE5DA2"/>
    <w:rsid w:val="00FE71CE"/>
    <w:rsid w:val="00FE7D24"/>
    <w:rsid w:val="00FE7DCC"/>
    <w:rsid w:val="00FF0756"/>
    <w:rsid w:val="00FF0791"/>
    <w:rsid w:val="00FF0967"/>
    <w:rsid w:val="00FF0D1C"/>
    <w:rsid w:val="00FF0E5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61A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paragraph" w:styleId="Caption">
    <w:name w:val="caption"/>
    <w:basedOn w:val="Normal"/>
    <w:next w:val="Normal"/>
    <w:unhideWhenUsed/>
    <w:qFormat/>
    <w:rsid w:val="007B37C3"/>
    <w:pPr>
      <w:spacing w:after="200"/>
    </w:pPr>
    <w:rPr>
      <w:i/>
      <w:iCs/>
      <w:color w:val="44546A" w:themeColor="text2"/>
      <w:sz w:val="18"/>
      <w:szCs w:val="18"/>
    </w:rPr>
  </w:style>
  <w:style w:type="paragraph" w:customStyle="1" w:styleId="IvDInstructiontext">
    <w:name w:val="IvD Instructiontext"/>
    <w:basedOn w:val="BodyText"/>
    <w:link w:val="IvDInstructiontextChar"/>
    <w:uiPriority w:val="99"/>
    <w:qFormat/>
    <w:rsid w:val="00584C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84C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48778">
      <w:bodyDiv w:val="1"/>
      <w:marLeft w:val="0"/>
      <w:marRight w:val="0"/>
      <w:marTop w:val="0"/>
      <w:marBottom w:val="0"/>
      <w:divBdr>
        <w:top w:val="none" w:sz="0" w:space="0" w:color="auto"/>
        <w:left w:val="none" w:sz="0" w:space="0" w:color="auto"/>
        <w:bottom w:val="none" w:sz="0" w:space="0" w:color="auto"/>
        <w:right w:val="none" w:sz="0" w:space="0" w:color="auto"/>
      </w:divBdr>
    </w:div>
    <w:div w:id="178664151">
      <w:bodyDiv w:val="1"/>
      <w:marLeft w:val="0"/>
      <w:marRight w:val="0"/>
      <w:marTop w:val="0"/>
      <w:marBottom w:val="0"/>
      <w:divBdr>
        <w:top w:val="none" w:sz="0" w:space="0" w:color="auto"/>
        <w:left w:val="none" w:sz="0" w:space="0" w:color="auto"/>
        <w:bottom w:val="none" w:sz="0" w:space="0" w:color="auto"/>
        <w:right w:val="none" w:sz="0" w:space="0" w:color="auto"/>
      </w:divBdr>
    </w:div>
    <w:div w:id="205677225">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39041992">
      <w:bodyDiv w:val="1"/>
      <w:marLeft w:val="0"/>
      <w:marRight w:val="0"/>
      <w:marTop w:val="0"/>
      <w:marBottom w:val="0"/>
      <w:divBdr>
        <w:top w:val="none" w:sz="0" w:space="0" w:color="auto"/>
        <w:left w:val="none" w:sz="0" w:space="0" w:color="auto"/>
        <w:bottom w:val="none" w:sz="0" w:space="0" w:color="auto"/>
        <w:right w:val="none" w:sz="0" w:space="0" w:color="auto"/>
      </w:divBdr>
    </w:div>
    <w:div w:id="385107452">
      <w:bodyDiv w:val="1"/>
      <w:marLeft w:val="0"/>
      <w:marRight w:val="0"/>
      <w:marTop w:val="0"/>
      <w:marBottom w:val="0"/>
      <w:divBdr>
        <w:top w:val="none" w:sz="0" w:space="0" w:color="auto"/>
        <w:left w:val="none" w:sz="0" w:space="0" w:color="auto"/>
        <w:bottom w:val="none" w:sz="0" w:space="0" w:color="auto"/>
        <w:right w:val="none" w:sz="0" w:space="0" w:color="auto"/>
      </w:divBdr>
    </w:div>
    <w:div w:id="460730331">
      <w:bodyDiv w:val="1"/>
      <w:marLeft w:val="0"/>
      <w:marRight w:val="0"/>
      <w:marTop w:val="0"/>
      <w:marBottom w:val="0"/>
      <w:divBdr>
        <w:top w:val="none" w:sz="0" w:space="0" w:color="auto"/>
        <w:left w:val="none" w:sz="0" w:space="0" w:color="auto"/>
        <w:bottom w:val="none" w:sz="0" w:space="0" w:color="auto"/>
        <w:right w:val="none" w:sz="0" w:space="0" w:color="auto"/>
      </w:divBdr>
    </w:div>
    <w:div w:id="508523532">
      <w:bodyDiv w:val="1"/>
      <w:marLeft w:val="0"/>
      <w:marRight w:val="0"/>
      <w:marTop w:val="0"/>
      <w:marBottom w:val="0"/>
      <w:divBdr>
        <w:top w:val="none" w:sz="0" w:space="0" w:color="auto"/>
        <w:left w:val="none" w:sz="0" w:space="0" w:color="auto"/>
        <w:bottom w:val="none" w:sz="0" w:space="0" w:color="auto"/>
        <w:right w:val="none" w:sz="0" w:space="0" w:color="auto"/>
      </w:divBdr>
      <w:divsChild>
        <w:div w:id="1087386174">
          <w:marLeft w:val="360"/>
          <w:marRight w:val="0"/>
          <w:marTop w:val="200"/>
          <w:marBottom w:val="0"/>
          <w:divBdr>
            <w:top w:val="none" w:sz="0" w:space="0" w:color="auto"/>
            <w:left w:val="none" w:sz="0" w:space="0" w:color="auto"/>
            <w:bottom w:val="none" w:sz="0" w:space="0" w:color="auto"/>
            <w:right w:val="none" w:sz="0" w:space="0" w:color="auto"/>
          </w:divBdr>
        </w:div>
        <w:div w:id="797799338">
          <w:marLeft w:val="1080"/>
          <w:marRight w:val="0"/>
          <w:marTop w:val="100"/>
          <w:marBottom w:val="0"/>
          <w:divBdr>
            <w:top w:val="none" w:sz="0" w:space="0" w:color="auto"/>
            <w:left w:val="none" w:sz="0" w:space="0" w:color="auto"/>
            <w:bottom w:val="none" w:sz="0" w:space="0" w:color="auto"/>
            <w:right w:val="none" w:sz="0" w:space="0" w:color="auto"/>
          </w:divBdr>
        </w:div>
        <w:div w:id="1751803279">
          <w:marLeft w:val="1080"/>
          <w:marRight w:val="0"/>
          <w:marTop w:val="100"/>
          <w:marBottom w:val="0"/>
          <w:divBdr>
            <w:top w:val="none" w:sz="0" w:space="0" w:color="auto"/>
            <w:left w:val="none" w:sz="0" w:space="0" w:color="auto"/>
            <w:bottom w:val="none" w:sz="0" w:space="0" w:color="auto"/>
            <w:right w:val="none" w:sz="0" w:space="0" w:color="auto"/>
          </w:divBdr>
        </w:div>
        <w:div w:id="1611038261">
          <w:marLeft w:val="1800"/>
          <w:marRight w:val="0"/>
          <w:marTop w:val="100"/>
          <w:marBottom w:val="0"/>
          <w:divBdr>
            <w:top w:val="none" w:sz="0" w:space="0" w:color="auto"/>
            <w:left w:val="none" w:sz="0" w:space="0" w:color="auto"/>
            <w:bottom w:val="none" w:sz="0" w:space="0" w:color="auto"/>
            <w:right w:val="none" w:sz="0" w:space="0" w:color="auto"/>
          </w:divBdr>
        </w:div>
        <w:div w:id="99573284">
          <w:marLeft w:val="1800"/>
          <w:marRight w:val="0"/>
          <w:marTop w:val="100"/>
          <w:marBottom w:val="0"/>
          <w:divBdr>
            <w:top w:val="none" w:sz="0" w:space="0" w:color="auto"/>
            <w:left w:val="none" w:sz="0" w:space="0" w:color="auto"/>
            <w:bottom w:val="none" w:sz="0" w:space="0" w:color="auto"/>
            <w:right w:val="none" w:sz="0" w:space="0" w:color="auto"/>
          </w:divBdr>
        </w:div>
        <w:div w:id="1779983778">
          <w:marLeft w:val="1080"/>
          <w:marRight w:val="0"/>
          <w:marTop w:val="100"/>
          <w:marBottom w:val="0"/>
          <w:divBdr>
            <w:top w:val="none" w:sz="0" w:space="0" w:color="auto"/>
            <w:left w:val="none" w:sz="0" w:space="0" w:color="auto"/>
            <w:bottom w:val="none" w:sz="0" w:space="0" w:color="auto"/>
            <w:right w:val="none" w:sz="0" w:space="0" w:color="auto"/>
          </w:divBdr>
        </w:div>
        <w:div w:id="176771213">
          <w:marLeft w:val="360"/>
          <w:marRight w:val="0"/>
          <w:marTop w:val="200"/>
          <w:marBottom w:val="0"/>
          <w:divBdr>
            <w:top w:val="none" w:sz="0" w:space="0" w:color="auto"/>
            <w:left w:val="none" w:sz="0" w:space="0" w:color="auto"/>
            <w:bottom w:val="none" w:sz="0" w:space="0" w:color="auto"/>
            <w:right w:val="none" w:sz="0" w:space="0" w:color="auto"/>
          </w:divBdr>
        </w:div>
        <w:div w:id="1580287774">
          <w:marLeft w:val="1080"/>
          <w:marRight w:val="0"/>
          <w:marTop w:val="100"/>
          <w:marBottom w:val="0"/>
          <w:divBdr>
            <w:top w:val="none" w:sz="0" w:space="0" w:color="auto"/>
            <w:left w:val="none" w:sz="0" w:space="0" w:color="auto"/>
            <w:bottom w:val="none" w:sz="0" w:space="0" w:color="auto"/>
            <w:right w:val="none" w:sz="0" w:space="0" w:color="auto"/>
          </w:divBdr>
        </w:div>
        <w:div w:id="579214752">
          <w:marLeft w:val="1080"/>
          <w:marRight w:val="0"/>
          <w:marTop w:val="100"/>
          <w:marBottom w:val="0"/>
          <w:divBdr>
            <w:top w:val="none" w:sz="0" w:space="0" w:color="auto"/>
            <w:left w:val="none" w:sz="0" w:space="0" w:color="auto"/>
            <w:bottom w:val="none" w:sz="0" w:space="0" w:color="auto"/>
            <w:right w:val="none" w:sz="0" w:space="0" w:color="auto"/>
          </w:divBdr>
        </w:div>
      </w:divsChild>
    </w:div>
    <w:div w:id="59501971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70399751">
      <w:bodyDiv w:val="1"/>
      <w:marLeft w:val="0"/>
      <w:marRight w:val="0"/>
      <w:marTop w:val="0"/>
      <w:marBottom w:val="0"/>
      <w:divBdr>
        <w:top w:val="none" w:sz="0" w:space="0" w:color="auto"/>
        <w:left w:val="none" w:sz="0" w:space="0" w:color="auto"/>
        <w:bottom w:val="none" w:sz="0" w:space="0" w:color="auto"/>
        <w:right w:val="none" w:sz="0" w:space="0" w:color="auto"/>
      </w:divBdr>
    </w:div>
    <w:div w:id="1034576383">
      <w:bodyDiv w:val="1"/>
      <w:marLeft w:val="0"/>
      <w:marRight w:val="0"/>
      <w:marTop w:val="0"/>
      <w:marBottom w:val="0"/>
      <w:divBdr>
        <w:top w:val="none" w:sz="0" w:space="0" w:color="auto"/>
        <w:left w:val="none" w:sz="0" w:space="0" w:color="auto"/>
        <w:bottom w:val="none" w:sz="0" w:space="0" w:color="auto"/>
        <w:right w:val="none" w:sz="0" w:space="0" w:color="auto"/>
      </w:divBdr>
    </w:div>
    <w:div w:id="1118527578">
      <w:bodyDiv w:val="1"/>
      <w:marLeft w:val="0"/>
      <w:marRight w:val="0"/>
      <w:marTop w:val="0"/>
      <w:marBottom w:val="0"/>
      <w:divBdr>
        <w:top w:val="none" w:sz="0" w:space="0" w:color="auto"/>
        <w:left w:val="none" w:sz="0" w:space="0" w:color="auto"/>
        <w:bottom w:val="none" w:sz="0" w:space="0" w:color="auto"/>
        <w:right w:val="none" w:sz="0" w:space="0" w:color="auto"/>
      </w:divBdr>
    </w:div>
    <w:div w:id="1188760068">
      <w:bodyDiv w:val="1"/>
      <w:marLeft w:val="0"/>
      <w:marRight w:val="0"/>
      <w:marTop w:val="0"/>
      <w:marBottom w:val="0"/>
      <w:divBdr>
        <w:top w:val="none" w:sz="0" w:space="0" w:color="auto"/>
        <w:left w:val="none" w:sz="0" w:space="0" w:color="auto"/>
        <w:bottom w:val="none" w:sz="0" w:space="0" w:color="auto"/>
        <w:right w:val="none" w:sz="0" w:space="0" w:color="auto"/>
      </w:divBdr>
    </w:div>
    <w:div w:id="1218781794">
      <w:bodyDiv w:val="1"/>
      <w:marLeft w:val="0"/>
      <w:marRight w:val="0"/>
      <w:marTop w:val="0"/>
      <w:marBottom w:val="0"/>
      <w:divBdr>
        <w:top w:val="none" w:sz="0" w:space="0" w:color="auto"/>
        <w:left w:val="none" w:sz="0" w:space="0" w:color="auto"/>
        <w:bottom w:val="none" w:sz="0" w:space="0" w:color="auto"/>
        <w:right w:val="none" w:sz="0" w:space="0" w:color="auto"/>
      </w:divBdr>
    </w:div>
    <w:div w:id="1273515753">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87414936">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5NUHHDQN7SK2-1476151046-46758</_dlc_DocId>
    <_dlc_DocIdUrl xmlns="f166a696-7b5b-4ccd-9f0c-ffde0cceec81">
      <Url>https://ericsson.sharepoint.com/sites/star/_layouts/15/DocIdRedir.aspx?ID=5NUHHDQN7SK2-1476151046-46758</Url>
      <Description>5NUHHDQN7SK2-1476151046-46758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60E3A-F3BD-4D37-9A5B-E36B5674A720}">
  <ds:schemaRefs>
    <ds:schemaRef ds:uri="http://schemas.microsoft.com/sharepoint/events"/>
  </ds:schemaRefs>
</ds:datastoreItem>
</file>

<file path=customXml/itemProps2.xml><?xml version="1.0" encoding="utf-8"?>
<ds:datastoreItem xmlns:ds="http://schemas.openxmlformats.org/officeDocument/2006/customXml" ds:itemID="{27D7EC33-2F26-410B-9329-CBA018A875A7}">
  <ds:schemaRefs>
    <ds:schemaRef ds:uri="http://schemas.microsoft.com/sharepoint/v3/contenttype/forms"/>
  </ds:schemaRefs>
</ds:datastoreItem>
</file>

<file path=customXml/itemProps3.xml><?xml version="1.0" encoding="utf-8"?>
<ds:datastoreItem xmlns:ds="http://schemas.openxmlformats.org/officeDocument/2006/customXml" ds:itemID="{16105E16-1DC8-42CA-BA4E-0652C0D3EDA8}">
  <ds:schemaRefs>
    <ds:schemaRef ds:uri="http://schemas.microsoft.com/office/2006/documentManagement/types"/>
    <ds:schemaRef ds:uri="d8762117-8292-4133-b1c7-eab5c6487cfd"/>
    <ds:schemaRef ds:uri="http://schemas.microsoft.com/sharepoint/v4"/>
    <ds:schemaRef ds:uri="611109f9-ed58-4498-a270-1fb2086a5321"/>
    <ds:schemaRef ds:uri="http://purl.org/dc/dcmitype/"/>
    <ds:schemaRef ds:uri="http://schemas.microsoft.com/office/infopath/2007/PartnerControls"/>
    <ds:schemaRef ds:uri="http://schemas.openxmlformats.org/package/2006/metadata/core-properties"/>
    <ds:schemaRef ds:uri="http://www.w3.org/XML/1998/namespace"/>
    <ds:schemaRef ds:uri="f166a696-7b5b-4ccd-9f0c-ffde0cceec81"/>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DBBB6183-A447-43FA-B704-1C5712FE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9EF7CB-0F7C-438F-AB73-587C8FF9F3B3}">
  <ds:schemaRefs>
    <ds:schemaRef ds:uri="Microsoft.SharePoint.Taxonomy.ContentTypeSync"/>
  </ds:schemaRefs>
</ds:datastoreItem>
</file>

<file path=customXml/itemProps6.xml><?xml version="1.0" encoding="utf-8"?>
<ds:datastoreItem xmlns:ds="http://schemas.openxmlformats.org/officeDocument/2006/customXml" ds:itemID="{9FCC7CFF-B1AD-4129-B4EB-8F91043F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12</Pages>
  <Words>4565</Words>
  <Characters>24199</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57</cp:revision>
  <cp:lastPrinted>2019-04-30T14:34:00Z</cp:lastPrinted>
  <dcterms:created xsi:type="dcterms:W3CDTF">2019-05-03T12:51:00Z</dcterms:created>
  <dcterms:modified xsi:type="dcterms:W3CDTF">2019-08-16T14:56:00Z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404cf358-5335-444f-8de2-5fda3fe3d44b</vt:lpwstr>
  </property>
  <property fmtid="{D5CDD505-2E9C-101B-9397-08002B2CF9AE}" pid="5" name="TaxKeyword">
    <vt:lpwstr/>
  </property>
</Properties>
</file>